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F3" w:rsidRDefault="00FC7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📣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Социальный фонд России по Бурятии произвел  досрочную выплату на первого ребенка за январь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Ежемеся</w:t>
      </w:r>
      <w:r>
        <w:rPr>
          <w:rFonts w:ascii="Times New Roman" w:eastAsia="Times New Roman" w:hAnsi="Times New Roman" w:cs="Times New Roman"/>
          <w:color w:val="000000"/>
        </w:rPr>
        <w:t>чную выплату в связи с рождением или усыновлением первого ребенка до 3 лет получили семьи республики на 7 446 малышей. Размер выплаты на текущий год установлен в сумме 16 006 руб.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Общая сумма перечисленных средств составила свыше 112 млн. рублей.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18 января ежемесячная выплата за январь перечислена получателям досрочно. Затем график перечисления ежемесячной выплаты на первого ребенка будет синхронизирован с другими ежемесячными выплатами и пособиями, выплачиваемыми Социальным фондом, и начнет произв</w:t>
      </w:r>
      <w:r>
        <w:rPr>
          <w:rFonts w:ascii="Times New Roman" w:eastAsia="Times New Roman" w:hAnsi="Times New Roman" w:cs="Times New Roman"/>
          <w:color w:val="000000"/>
        </w:rPr>
        <w:t>одиться за прошедший месяц 3-го числа следующего месяца.  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Таким образом, выплату на первого ребенка за февраль родители получат 3 марта; за март – 3 апреля и далее в соответствии с установленным графиком.  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Напомним, что полномочия по назначению и выпла</w:t>
      </w:r>
      <w:r>
        <w:rPr>
          <w:rFonts w:ascii="Times New Roman" w:eastAsia="Times New Roman" w:hAnsi="Times New Roman" w:cs="Times New Roman"/>
          <w:color w:val="000000"/>
        </w:rPr>
        <w:t>те пособия на первого ребенка Социальному фонду России переданы от органов социальной защиты с 1 января 2023 года.  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❗️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ВАЖНО!❗️По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«старым» правилам назначение ежемесячной выплаты будет производиться на первенцев, родившихся по 31 декабря 2022 года. Заявле</w:t>
      </w:r>
      <w:r>
        <w:rPr>
          <w:rFonts w:ascii="Times New Roman" w:eastAsia="Times New Roman" w:hAnsi="Times New Roman" w:cs="Times New Roman"/>
          <w:color w:val="000000"/>
        </w:rPr>
        <w:t xml:space="preserve">ние на установление выплаты можно подать на портале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Выплата назначается, если доход на члена семьи не превышает двукратную величину прожиточного минимума на душу населения в Республике Бурятия. Сумма дохода на члена семьи не должна быть больше 3</w:t>
      </w:r>
      <w:r>
        <w:rPr>
          <w:rFonts w:ascii="Times New Roman" w:eastAsia="Times New Roman" w:hAnsi="Times New Roman" w:cs="Times New Roman"/>
          <w:color w:val="000000"/>
        </w:rPr>
        <w:t>1 338 руб. Имущественная обеспеченность семьи не проверяется.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 малышей, родившихся с января 2023 года, назначается только единое пособие.    </w:t>
      </w:r>
    </w:p>
    <w:p w:rsidR="007526F3" w:rsidRDefault="007526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26F3" w:rsidRDefault="00FC776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📞</w:t>
      </w:r>
      <w:r>
        <w:rPr>
          <w:rFonts w:ascii="Times New Roman" w:eastAsia="Times New Roman" w:hAnsi="Times New Roman" w:cs="Times New Roman"/>
          <w:color w:val="000000"/>
        </w:rPr>
        <w:t xml:space="preserve"> Единый контакт-центр: 8 800 6 000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000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      </w:t>
      </w:r>
    </w:p>
    <w:p w:rsidR="007526F3" w:rsidRDefault="00FC7762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ОСФР по Республике Бурятия</w:t>
      </w:r>
    </w:p>
    <w:sectPr w:rsidR="0075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F3"/>
    <w:rsid w:val="007526F3"/>
    <w:rsid w:val="00F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Балданов Баради Батомункуевич</cp:lastModifiedBy>
  <cp:revision>3</cp:revision>
  <dcterms:created xsi:type="dcterms:W3CDTF">2023-03-07T05:18:00Z</dcterms:created>
  <dcterms:modified xsi:type="dcterms:W3CDTF">2023-03-07T05:18:00Z</dcterms:modified>
</cp:coreProperties>
</file>