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28407">
      <w:pPr>
        <w:spacing w:after="0" w:line="240" w:lineRule="atLeast"/>
        <w:jc w:val="right"/>
        <w:rPr>
          <w:b/>
          <w:i/>
          <w:sz w:val="24"/>
          <w:szCs w:val="24"/>
        </w:rPr>
      </w:pPr>
    </w:p>
    <w:p w14:paraId="05AFD11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Приложение</w:t>
      </w:r>
      <w:r>
        <w:rPr>
          <w:rFonts w:hint="default" w:ascii="Times New Roman" w:hAnsi="Times New Roman"/>
          <w:sz w:val="24"/>
          <w:szCs w:val="24"/>
          <w:lang w:val="ru-RU"/>
        </w:rPr>
        <w:t xml:space="preserve"> 1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4F5434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  <w:lang w:val="ru-RU"/>
        </w:rPr>
        <w:t>распоряжению</w:t>
      </w:r>
      <w:r>
        <w:rPr>
          <w:rFonts w:ascii="Times New Roman" w:hAnsi="Times New Roman"/>
          <w:sz w:val="24"/>
          <w:szCs w:val="24"/>
        </w:rPr>
        <w:t xml:space="preserve"> администрации</w:t>
      </w:r>
    </w:p>
    <w:p w14:paraId="1024136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 «</w:t>
      </w:r>
      <w:r>
        <w:rPr>
          <w:rFonts w:ascii="Times New Roman" w:hAnsi="Times New Roman"/>
          <w:sz w:val="24"/>
          <w:szCs w:val="24"/>
          <w:lang w:val="ru-RU"/>
        </w:rPr>
        <w:t>Кижингинский</w:t>
      </w:r>
      <w:r>
        <w:rPr>
          <w:rFonts w:ascii="Times New Roman" w:hAnsi="Times New Roman"/>
          <w:sz w:val="24"/>
          <w:szCs w:val="24"/>
        </w:rPr>
        <w:t xml:space="preserve"> район» </w:t>
      </w:r>
    </w:p>
    <w:p w14:paraId="5308365F">
      <w:pPr>
        <w:spacing w:after="0" w:line="240" w:lineRule="auto"/>
        <w:jc w:val="right"/>
        <w:rPr>
          <w:b/>
        </w:rPr>
      </w:pPr>
      <w:r>
        <w:rPr>
          <w:rFonts w:ascii="Times New Roman" w:hAnsi="Times New Roman"/>
          <w:sz w:val="24"/>
          <w:szCs w:val="24"/>
        </w:rPr>
        <w:t>от «</w:t>
      </w:r>
      <w:r>
        <w:rPr>
          <w:rFonts w:hint="default" w:ascii="Times New Roman" w:hAnsi="Times New Roman"/>
          <w:sz w:val="24"/>
          <w:szCs w:val="24"/>
          <w:lang w:val="ru-RU"/>
        </w:rPr>
        <w:t>06</w:t>
      </w:r>
      <w:r>
        <w:rPr>
          <w:rFonts w:ascii="Times New Roman" w:hAnsi="Times New Roman"/>
          <w:sz w:val="24"/>
          <w:szCs w:val="24"/>
        </w:rPr>
        <w:t xml:space="preserve">» марта 2025г.» № </w:t>
      </w:r>
      <w:r>
        <w:rPr>
          <w:rFonts w:hint="default" w:ascii="Times New Roman" w:hAnsi="Times New Roman"/>
          <w:sz w:val="24"/>
          <w:szCs w:val="24"/>
          <w:lang w:val="ru-RU"/>
        </w:rPr>
        <w:t>103</w:t>
      </w:r>
    </w:p>
    <w:p w14:paraId="7D1AB4F2"/>
    <w:p w14:paraId="049CB156"/>
    <w:p w14:paraId="0A4BE8D1"/>
    <w:p w14:paraId="1D2F52B9"/>
    <w:p w14:paraId="3B8550E9">
      <w:bookmarkStart w:id="0" w:name="_GoBack"/>
      <w:bookmarkEnd w:id="0"/>
    </w:p>
    <w:p w14:paraId="047DBBFC"/>
    <w:p w14:paraId="66A17502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СХЕМА</w:t>
      </w:r>
    </w:p>
    <w:p w14:paraId="5B12ABFC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ТЕПЛОСНАБЖЕНИЯ</w:t>
      </w:r>
    </w:p>
    <w:p w14:paraId="765CCFB7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>МО СП «</w:t>
      </w:r>
      <w:r>
        <w:rPr>
          <w:rFonts w:ascii="Georgia" w:hAnsi="Georgia"/>
          <w:b/>
          <w:sz w:val="44"/>
          <w:szCs w:val="44"/>
          <w:lang w:val="ru-RU"/>
        </w:rPr>
        <w:t>Новокижингинск</w:t>
      </w:r>
      <w:r>
        <w:rPr>
          <w:rFonts w:ascii="Georgia" w:hAnsi="Georgia"/>
          <w:b/>
          <w:sz w:val="44"/>
          <w:szCs w:val="44"/>
        </w:rPr>
        <w:t>»</w:t>
      </w:r>
    </w:p>
    <w:p w14:paraId="61999245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  <w:lang w:val="ru-RU"/>
        </w:rPr>
        <w:t>Кижингинского</w:t>
      </w:r>
      <w:r>
        <w:rPr>
          <w:rFonts w:ascii="Georgia" w:hAnsi="Georgia"/>
          <w:b/>
          <w:sz w:val="44"/>
          <w:szCs w:val="44"/>
        </w:rPr>
        <w:t xml:space="preserve"> района </w:t>
      </w:r>
    </w:p>
    <w:p w14:paraId="5B8D4565">
      <w:pPr>
        <w:jc w:val="center"/>
        <w:rPr>
          <w:rFonts w:ascii="Georgia" w:hAnsi="Georgia"/>
          <w:b/>
          <w:sz w:val="44"/>
          <w:szCs w:val="44"/>
        </w:rPr>
      </w:pPr>
      <w:r>
        <w:rPr>
          <w:rFonts w:ascii="Georgia" w:hAnsi="Georgia"/>
          <w:b/>
          <w:sz w:val="44"/>
          <w:szCs w:val="44"/>
        </w:rPr>
        <w:t xml:space="preserve">Республики Бурятия </w:t>
      </w:r>
    </w:p>
    <w:p w14:paraId="49710693">
      <w:pPr>
        <w:jc w:val="center"/>
        <w:rPr>
          <w:rFonts w:hint="default" w:ascii="Georgia" w:hAnsi="Georgia"/>
          <w:b/>
          <w:sz w:val="44"/>
          <w:szCs w:val="44"/>
          <w:lang w:val="ru-RU"/>
        </w:rPr>
      </w:pPr>
      <w:r>
        <w:rPr>
          <w:rFonts w:ascii="Georgia" w:hAnsi="Georgia"/>
          <w:b/>
          <w:sz w:val="44"/>
          <w:szCs w:val="44"/>
          <w:lang w:val="ru-RU"/>
        </w:rPr>
        <w:t>на</w:t>
      </w:r>
      <w:r>
        <w:rPr>
          <w:rFonts w:hint="default" w:ascii="Georgia" w:hAnsi="Georgia"/>
          <w:b/>
          <w:sz w:val="44"/>
          <w:szCs w:val="44"/>
          <w:lang w:val="ru-RU"/>
        </w:rPr>
        <w:t xml:space="preserve"> 2013-2028гг</w:t>
      </w:r>
    </w:p>
    <w:p w14:paraId="55AC15D9">
      <w:pPr>
        <w:jc w:val="center"/>
        <w:rPr>
          <w:rFonts w:ascii="Georgia" w:hAnsi="Georgia"/>
          <w:b/>
          <w:sz w:val="44"/>
          <w:szCs w:val="44"/>
        </w:rPr>
      </w:pPr>
    </w:p>
    <w:p w14:paraId="45CEFDB9">
      <w:pPr>
        <w:jc w:val="center"/>
        <w:rPr>
          <w:rFonts w:ascii="Arial Black" w:hAnsi="Arial Black"/>
          <w:b/>
          <w:sz w:val="44"/>
          <w:szCs w:val="44"/>
        </w:rPr>
      </w:pPr>
    </w:p>
    <w:p w14:paraId="30E87E85">
      <w:pPr>
        <w:jc w:val="center"/>
        <w:rPr>
          <w:rFonts w:ascii="Arial Black" w:hAnsi="Arial Black"/>
          <w:b/>
          <w:sz w:val="44"/>
          <w:szCs w:val="44"/>
        </w:rPr>
      </w:pPr>
    </w:p>
    <w:p w14:paraId="624A85C3">
      <w:pPr>
        <w:jc w:val="center"/>
        <w:rPr>
          <w:rFonts w:ascii="Arial Black" w:hAnsi="Arial Black"/>
          <w:b/>
          <w:sz w:val="44"/>
          <w:szCs w:val="44"/>
        </w:rPr>
      </w:pPr>
    </w:p>
    <w:p w14:paraId="3C1C26B2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4B0648EA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452CC790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3936639E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75B63366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268E1FF9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7B5FE43A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583D705E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ОГЛАВЛЕНИЕ:</w:t>
      </w:r>
    </w:p>
    <w:p w14:paraId="60587696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Введение</w:t>
      </w:r>
    </w:p>
    <w:p w14:paraId="044E5192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529F406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1.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Показатели перспективного спроса на тепловую энергию (мощность) и теплоноситель в установленных границах территории</w:t>
      </w:r>
    </w:p>
    <w:p w14:paraId="2780C95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2.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Перспективные балансы располагаемой тепловой мощности источников тепловой энергии  и тепловой нагрузки потребителей</w:t>
      </w:r>
    </w:p>
    <w:p w14:paraId="0DA7A2C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3.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Перспективные балансы теплоносителя</w:t>
      </w:r>
    </w:p>
    <w:p w14:paraId="46BBA43A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4.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Предложения по новому строительству, реконструкции и техническому перевооружению  источников тепловой энергии</w:t>
      </w:r>
    </w:p>
    <w:p w14:paraId="727A7E4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5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 Предложения по строительству и реконструкции  тепловых сетей</w:t>
      </w:r>
    </w:p>
    <w:p w14:paraId="0FBB40E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6.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Перспективные топливные балансы</w:t>
      </w:r>
    </w:p>
    <w:p w14:paraId="29D630B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7.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Инвестиции в новое строительство, реконструкцию и техническое перевооружение</w:t>
      </w: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 </w:t>
      </w:r>
    </w:p>
    <w:p w14:paraId="44103E7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8.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Решение об определении единой теплоснабжающей организации</w:t>
      </w:r>
    </w:p>
    <w:p w14:paraId="4893D4B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9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 Решения о распределении тепловой нагрузки между источниками тепловой энергии</w:t>
      </w:r>
    </w:p>
    <w:p w14:paraId="6FE3E6B6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10.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Решение по бесхозяйных тепловым сетям</w:t>
      </w:r>
    </w:p>
    <w:p w14:paraId="4BBA4DCF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color w:val="000000"/>
          <w:sz w:val="27"/>
          <w:szCs w:val="27"/>
        </w:rPr>
        <w:t>Раздел 11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работы.</w:t>
      </w:r>
    </w:p>
    <w:p w14:paraId="1387811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3BFEFF0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368B3056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4A47DAE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214B605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5004649F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5CF83545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</w:p>
    <w:p w14:paraId="6623658C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Введение</w:t>
      </w:r>
    </w:p>
    <w:p w14:paraId="4FCC151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Сельское поселение «Новокижингинск» является вторым по численности поселением Кижингинского района, в котором сосредоточены многие основные административные, хозяйственные и исполнительные учреждения, а также районные объекты образования и здравоохранения.</w:t>
      </w:r>
    </w:p>
    <w:p w14:paraId="19B9B5EC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 Климат резко континентальный. Он характеризуется значительными колебаниями температуры воздуха от +39,5 до - 55 градусов по Цельсию. Отопительный сезон длится – 239 суток.</w:t>
      </w:r>
    </w:p>
    <w:p w14:paraId="5FE0093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Самый холодный месяц - январь. Средняя температура января -24,9 градуса. Самый теплый месяц - июль. Средняя температура июля +18,7 градуса. Безморозный период продолжается в среднем - 100 дней, вегетационный период 120-140 дней. В течении вегетационного периода, во все месяцы кроме июля наблюдаются заморозки.</w:t>
      </w:r>
    </w:p>
    <w:p w14:paraId="43632F69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Зима продолжительная и суровая. Дневная температура воздуха -6-20</w:t>
      </w:r>
      <w:r>
        <w:rPr>
          <w:rFonts w:ascii="Times New Roman" w:hAnsi="Times New Roman" w:eastAsia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 (макс. -55</w:t>
      </w:r>
      <w:r>
        <w:rPr>
          <w:rFonts w:ascii="Times New Roman" w:hAnsi="Times New Roman" w:eastAsia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С). Весна (начало апреля - конец мая) короткая, с малооблачной погодой. Днем температура повышается до 11</w:t>
      </w:r>
      <w:r>
        <w:rPr>
          <w:rFonts w:ascii="Times New Roman" w:hAnsi="Times New Roman" w:eastAsia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С, но по ночам в течение всего сезона бывают заморозки. Лето (конец мая - конец августа) теплое и сухое. В начале сезона и в конце бывают заморозки до -5</w:t>
      </w:r>
      <w:r>
        <w:rPr>
          <w:rFonts w:ascii="Times New Roman" w:hAnsi="Times New Roman" w:eastAsia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С. Дневная температура воздуха 19-21 </w:t>
      </w:r>
      <w:r>
        <w:rPr>
          <w:rFonts w:ascii="Times New Roman" w:hAnsi="Times New Roman" w:eastAsia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 (макс. - 35 С). Наибольшее количество осадков выпадает в августе (92 мм), преимущественно в виде ливней. Осень короткая (конец августа - середина октября), преимущественно с сухой, малооблачной погодой и ранними ночными заморозками. Дневная температура 3-13</w:t>
      </w:r>
      <w:r>
        <w:rPr>
          <w:rFonts w:ascii="Times New Roman" w:hAnsi="Times New Roman" w:eastAsia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С, ночь до -9</w:t>
      </w:r>
      <w:r>
        <w:rPr>
          <w:rFonts w:ascii="Times New Roman" w:hAnsi="Times New Roman" w:eastAsia="Times New Roman" w:cs="Times New Roman"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С. Ветры в течение года преобладают западный, юго-западные и северо-западные их средняя скорость 1-3 м/с. Наиболее сильные (до 15 м/с) бывают в апреле-мае.</w:t>
      </w:r>
    </w:p>
    <w:p w14:paraId="7B939072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Теплоснабжение села осуществляется одной котельной, которую обслуживает Муниципальное унитарное предприятие «Тепловик». Основное население поселения отапливается автономными источниками отопления, в основном отопительными печами на дровах.</w:t>
      </w:r>
    </w:p>
    <w:p w14:paraId="3F7E41F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0780C7F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1. Показатели перспективного спроса на тепловую энергию (мощность) и теплоноситель в установленных границах территории МО «Новокижингинск».</w:t>
      </w:r>
    </w:p>
    <w:p w14:paraId="03E2C804">
      <w:pPr>
        <w:pStyle w:val="19"/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Теплоисточник с.Новокижингинск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</w:t>
      </w:r>
    </w:p>
    <w:p w14:paraId="4AAB37CF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  В настоящее время единственной теплоснабжающей организацией в МО «Новокижингинск» является  МУП «Тепловик».</w:t>
      </w:r>
    </w:p>
    <w:p w14:paraId="5C82D70E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В составе МУП «Тепловик»  эксплуатируется одна котельная – квартальная котельная с.п. Новокижингинск.</w:t>
      </w:r>
    </w:p>
    <w:p w14:paraId="491A2A3B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  Котельная расположена в восточном секторе сельского поселения на удалении 500 метров от центра поселения; котельная построена в 1974 году. Здание котельной  входит в состав производственных помещений МУП «Тепловик», здание находится в удовлетворительном состоянии.</w:t>
      </w:r>
    </w:p>
    <w:p w14:paraId="24DA4051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 В котельной установлены: 1 котел КВм-2,0, 2 котла  КВм-2,5, , общей проектной мощностью 6,3 Гкал/час. Котлы введены в эксплуатацию с 2018 по 2023 годы. Подача угля в котлы осуществляется ленточными транспортерами, шлак удаляется вручную в тачках на открытую площадку на территории котельной. Для подачи теплоносителя установлены два сетевых насоса К 290/30а, производительностью 290м3/ч и мощностью двигателя 35,1 квт, частота вращения 1450 об/мин. Также, сетевая насосная группа котельной представлена одним резервным насосным агрегатом К290/30а. Подпитка осуществляется с водонапорной емкости самотеком. Все котлы котельной увязаны на одну дымовую трубу с дымососами марки ДН-9.</w:t>
      </w:r>
    </w:p>
    <w:p w14:paraId="3FBD8367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В котельной нет оборудования для подготовки воды, нет баков-аккумуляторов. Сырая вода откачивается насосами из подземных источников и подается в котельную.</w:t>
      </w:r>
    </w:p>
    <w:p w14:paraId="645A20E1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</w:rPr>
        <w:t>1.2 Тепловые сети с.Новокижингинск</w:t>
      </w:r>
    </w:p>
    <w:p w14:paraId="7027D75B">
      <w:pPr>
        <w:pStyle w:val="9"/>
        <w:spacing w:before="235" w:line="360" w:lineRule="auto"/>
        <w:ind w:left="137" w:right="246" w:firstLine="547"/>
        <w:jc w:val="both"/>
      </w:pPr>
      <w:r>
        <w:t>Подача тепловой энергии от котельной по ул. Северная, 45 до потребителей осуществляется по магистральным и распределительным тепловым сетям, общая протяженность которых от выходных коллекторов котельной в двухтрубном исполнении</w:t>
      </w:r>
      <w:r>
        <w:rPr>
          <w:spacing w:val="-9"/>
        </w:rPr>
        <w:t xml:space="preserve"> </w:t>
      </w:r>
      <w:r>
        <w:t>составляет</w:t>
      </w:r>
      <w:r>
        <w:rPr>
          <w:spacing w:val="-6"/>
        </w:rPr>
        <w:t xml:space="preserve"> </w:t>
      </w:r>
      <w:r>
        <w:t>≈</w:t>
      </w:r>
      <w:r>
        <w:rPr>
          <w:spacing w:val="-7"/>
        </w:rPr>
        <w:t xml:space="preserve"> 7560</w:t>
      </w:r>
      <w:r>
        <w:rPr>
          <w:spacing w:val="-5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Условный</w:t>
      </w:r>
      <w:r>
        <w:rPr>
          <w:spacing w:val="-5"/>
        </w:rPr>
        <w:t xml:space="preserve"> </w:t>
      </w:r>
      <w:r>
        <w:t>диаметр</w:t>
      </w:r>
      <w:r>
        <w:rPr>
          <w:spacing w:val="-5"/>
        </w:rPr>
        <w:t xml:space="preserve"> </w:t>
      </w:r>
      <w:r>
        <w:t>трубопроводов</w:t>
      </w:r>
      <w:r>
        <w:rPr>
          <w:spacing w:val="-7"/>
        </w:rPr>
        <w:t xml:space="preserve"> </w:t>
      </w:r>
      <w:r>
        <w:t>изменяется от Ду300мм до Ду25 мм, согласно прилагаемой схеме.</w:t>
      </w:r>
      <w:r>
        <w:rPr>
          <w:spacing w:val="-31"/>
        </w:rPr>
        <w:t xml:space="preserve"> </w:t>
      </w:r>
      <w:r>
        <w:t>Основной период строительства (замены) тепловых сетей осуществлялся в 1970-2010–х годах. Реестр тепловых сетей, представлен в Таблице</w:t>
      </w:r>
      <w:r>
        <w:rPr>
          <w:spacing w:val="-6"/>
        </w:rPr>
        <w:t xml:space="preserve"> 1</w:t>
      </w:r>
      <w:r>
        <w:t>.</w:t>
      </w:r>
    </w:p>
    <w:p w14:paraId="3AE796DA">
      <w:pPr>
        <w:pStyle w:val="9"/>
        <w:spacing w:before="1"/>
        <w:ind w:right="247"/>
        <w:jc w:val="right"/>
      </w:pPr>
      <w:r>
        <w:t>Таблица</w:t>
      </w:r>
      <w:r>
        <w:rPr>
          <w:spacing w:val="-2"/>
        </w:rPr>
        <w:t xml:space="preserve"> 1</w:t>
      </w:r>
    </w:p>
    <w:p w14:paraId="39F5FC68">
      <w:pPr>
        <w:pStyle w:val="9"/>
        <w:spacing w:before="6"/>
        <w:rPr>
          <w:sz w:val="14"/>
        </w:rPr>
      </w:pPr>
    </w:p>
    <w:tbl>
      <w:tblPr>
        <w:tblStyle w:val="26"/>
        <w:tblW w:w="0" w:type="auto"/>
        <w:tblInd w:w="2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3310"/>
        <w:gridCol w:w="1419"/>
        <w:gridCol w:w="1417"/>
        <w:gridCol w:w="1278"/>
        <w:gridCol w:w="1420"/>
      </w:tblGrid>
      <w:tr w14:paraId="53DD4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2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36E6D4">
            <w:pPr>
              <w:pStyle w:val="25"/>
              <w:spacing w:before="6"/>
              <w:jc w:val="left"/>
              <w:rPr>
                <w:sz w:val="21"/>
                <w:lang w:val="en-US"/>
              </w:rPr>
            </w:pPr>
          </w:p>
          <w:p w14:paraId="64E59C7B">
            <w:pPr>
              <w:pStyle w:val="25"/>
              <w:ind w:left="203" w:right="178" w:firstLine="45"/>
              <w:jc w:val="left"/>
              <w:rPr>
                <w:lang w:val="en-US"/>
              </w:rPr>
            </w:pPr>
            <w:r>
              <w:rPr>
                <w:lang w:val="en-US"/>
              </w:rPr>
              <w:t>№ п/п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321B0F">
            <w:pPr>
              <w:pStyle w:val="25"/>
              <w:spacing w:before="7"/>
              <w:jc w:val="left"/>
              <w:rPr>
                <w:sz w:val="32"/>
                <w:lang w:val="en-US"/>
              </w:rPr>
            </w:pPr>
          </w:p>
          <w:p w14:paraId="74F4096B">
            <w:pPr>
              <w:pStyle w:val="25"/>
              <w:ind w:left="580"/>
              <w:jc w:val="left"/>
              <w:rPr>
                <w:lang w:val="en-US"/>
              </w:rPr>
            </w:pPr>
            <w:r>
              <w:rPr>
                <w:lang w:val="en-US"/>
              </w:rPr>
              <w:t>Наименование участка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7A00CA">
            <w:pPr>
              <w:pStyle w:val="25"/>
              <w:ind w:left="191" w:right="181" w:hanging="2"/>
              <w:rPr>
                <w:lang w:val="en-US"/>
              </w:rPr>
            </w:pPr>
            <w:r>
              <w:rPr>
                <w:lang w:val="en-US"/>
              </w:rPr>
              <w:t>Наружный диаметр трубопров.</w:t>
            </w:r>
          </w:p>
          <w:p w14:paraId="2180BB55">
            <w:pPr>
              <w:pStyle w:val="25"/>
              <w:spacing w:line="237" w:lineRule="exact"/>
              <w:ind w:left="325" w:right="319"/>
              <w:rPr>
                <w:lang w:val="en-US"/>
              </w:rPr>
            </w:pPr>
            <w:r>
              <w:rPr>
                <w:lang w:val="en-US"/>
              </w:rPr>
              <w:t>мм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C099EA">
            <w:pPr>
              <w:pStyle w:val="25"/>
              <w:ind w:left="188" w:right="183" w:firstLine="3"/>
              <w:rPr>
                <w:lang w:val="ru-RU"/>
              </w:rPr>
            </w:pPr>
            <w:r>
              <w:rPr>
                <w:lang w:val="ru-RU"/>
              </w:rPr>
              <w:t>Длина трубопров. тепловой</w:t>
            </w:r>
          </w:p>
          <w:p w14:paraId="5ADDDE87">
            <w:pPr>
              <w:pStyle w:val="25"/>
              <w:spacing w:line="237" w:lineRule="exact"/>
              <w:ind w:left="271" w:right="262"/>
              <w:rPr>
                <w:lang w:val="ru-RU"/>
              </w:rPr>
            </w:pPr>
            <w:r>
              <w:rPr>
                <w:lang w:val="ru-RU"/>
              </w:rPr>
              <w:t>сети, м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9E2C08">
            <w:pPr>
              <w:pStyle w:val="25"/>
              <w:spacing w:before="6"/>
              <w:jc w:val="left"/>
              <w:rPr>
                <w:sz w:val="21"/>
                <w:lang w:val="ru-RU"/>
              </w:rPr>
            </w:pPr>
          </w:p>
          <w:p w14:paraId="1625E187">
            <w:pPr>
              <w:pStyle w:val="25"/>
              <w:ind w:left="197" w:right="172" w:firstLine="251"/>
              <w:jc w:val="left"/>
              <w:rPr>
                <w:lang w:val="en-US"/>
              </w:rPr>
            </w:pPr>
            <w:r>
              <w:rPr>
                <w:lang w:val="en-US"/>
              </w:rPr>
              <w:t>Тип изоляции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5749A7">
            <w:pPr>
              <w:pStyle w:val="25"/>
              <w:spacing w:before="6"/>
              <w:jc w:val="left"/>
              <w:rPr>
                <w:sz w:val="21"/>
                <w:lang w:val="en-US"/>
              </w:rPr>
            </w:pPr>
          </w:p>
          <w:p w14:paraId="667791FE">
            <w:pPr>
              <w:pStyle w:val="25"/>
              <w:ind w:left="210" w:right="191" w:firstLine="309"/>
              <w:jc w:val="left"/>
              <w:rPr>
                <w:lang w:val="en-US"/>
              </w:rPr>
            </w:pPr>
            <w:r>
              <w:rPr>
                <w:lang w:val="en-US"/>
              </w:rPr>
              <w:t>Тип прокладки</w:t>
            </w:r>
          </w:p>
        </w:tc>
      </w:tr>
      <w:tr w14:paraId="3EE0D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955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085AE9">
            <w:pPr>
              <w:pStyle w:val="25"/>
              <w:spacing w:line="234" w:lineRule="exact"/>
              <w:ind w:left="3209" w:right="3205"/>
              <w:rPr>
                <w:b/>
                <w:lang w:val="en-US"/>
              </w:rPr>
            </w:pPr>
            <w:r>
              <w:rPr>
                <w:b/>
                <w:lang w:val="en-US"/>
              </w:rPr>
              <w:t>Котельная с. Новокижингинск</w:t>
            </w:r>
          </w:p>
        </w:tc>
      </w:tr>
      <w:tr w14:paraId="6C374B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88304B">
            <w:pPr>
              <w:pStyle w:val="25"/>
              <w:spacing w:line="232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6DC1BF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Центральная котельная - ТК-1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77F154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8A62DF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214,0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CEC073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B928A4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97C4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73468E">
            <w:pPr>
              <w:pStyle w:val="25"/>
              <w:spacing w:line="234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EF1164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ТК1-ТК2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3F0A5D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E0F94F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6CE972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A1E6E1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5A99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2CCD58">
            <w:pPr>
              <w:pStyle w:val="25"/>
              <w:spacing w:line="232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42AB48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ТК2-ТК3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133514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3212D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71,0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466A00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E3B5C4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61E9C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95C54">
            <w:pPr>
              <w:pStyle w:val="25"/>
              <w:spacing w:line="234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84EDDE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 – ул. Энтузиастов, 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966567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A68FBF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47,0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6A568F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0E8678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51801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F55EF6">
            <w:pPr>
              <w:pStyle w:val="25"/>
              <w:spacing w:line="234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5DC58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ТК3-ТК4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FCE880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19B716">
            <w:pPr>
              <w:pStyle w:val="25"/>
              <w:spacing w:line="234" w:lineRule="exact"/>
              <w:ind w:left="269" w:right="263"/>
              <w:rPr>
                <w:lang w:val="en-US"/>
              </w:rPr>
            </w:pPr>
            <w:r>
              <w:rPr>
                <w:lang w:val="en-US"/>
              </w:rPr>
              <w:t>228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D085D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861A54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64C77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72ACC3">
            <w:pPr>
              <w:pStyle w:val="25"/>
              <w:spacing w:line="232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1220FE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ТК4- жилой дом №1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0EBD3F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E7408F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70,0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7E9848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047EF7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004B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AB6C0C">
            <w:pPr>
              <w:pStyle w:val="25"/>
              <w:spacing w:line="234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1BA16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Жилой дом №1- ТК5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998BE9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6D8BE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52,0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B0CBB1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55F284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7AFA5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A4E954">
            <w:pPr>
              <w:pStyle w:val="25"/>
              <w:spacing w:line="232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330E84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ТК5- Клуб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AB646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4DEB14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08A519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DDC2C5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9E7C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61B25B">
            <w:pPr>
              <w:pStyle w:val="25"/>
              <w:spacing w:line="234" w:lineRule="exact"/>
              <w:ind w:left="7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298A5D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ТК5 - Гараж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1B9D04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4DD3EF">
            <w:pPr>
              <w:pStyle w:val="25"/>
              <w:spacing w:line="234" w:lineRule="exact"/>
              <w:ind w:left="269" w:right="263"/>
              <w:rPr>
                <w:lang w:val="en-US"/>
              </w:rPr>
            </w:pPr>
            <w:r>
              <w:rPr>
                <w:lang w:val="en-US"/>
              </w:rPr>
              <w:t>113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70F519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07D40E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</w:tbl>
    <w:p w14:paraId="63E12BE8">
      <w:pPr>
        <w:rPr>
          <w:rFonts w:ascii="Arial Unicode MS"/>
        </w:rPr>
        <w:sectPr>
          <w:pgSz w:w="11910" w:h="16840"/>
          <w:pgMar w:top="900" w:right="460" w:bottom="280" w:left="1300" w:header="720" w:footer="720" w:gutter="0"/>
          <w:cols w:space="720" w:num="1"/>
        </w:sectPr>
      </w:pPr>
    </w:p>
    <w:tbl>
      <w:tblPr>
        <w:tblStyle w:val="26"/>
        <w:tblW w:w="0" w:type="auto"/>
        <w:tblInd w:w="2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3310"/>
        <w:gridCol w:w="1419"/>
        <w:gridCol w:w="1417"/>
        <w:gridCol w:w="1278"/>
        <w:gridCol w:w="1420"/>
      </w:tblGrid>
      <w:tr w14:paraId="75DF9F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093DFD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B03525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ТК4-ТК6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B6F654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94BFB4">
            <w:pPr>
              <w:pStyle w:val="25"/>
              <w:spacing w:line="234" w:lineRule="exact"/>
              <w:ind w:left="269" w:right="263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3E6CF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C2FC65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6DFF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B1CCCB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6B8A96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ТК6- Микрорайон, 38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70F4D8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B72B21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34A238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98947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8DA3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CEB5E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36C45C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ТК6-ТК18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675DA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EA9063">
            <w:pPr>
              <w:pStyle w:val="25"/>
              <w:spacing w:line="234" w:lineRule="exact"/>
              <w:ind w:left="269" w:right="263"/>
              <w:rPr>
                <w:lang w:val="en-US"/>
              </w:rPr>
            </w:pPr>
            <w:r>
              <w:rPr>
                <w:lang w:val="en-US"/>
              </w:rPr>
              <w:t>262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2DB9C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34310D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3988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C4FD4F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4926EB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ТК18- ул. Береговая,17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C9A4FA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27AEEB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D99992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A79A54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8040B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E4BF58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D4AE8C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ТК18-ТК19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988A21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20373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03041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F0C5FE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A5160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EAB500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2C2E6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ТК19 –ул. Береговая, 11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790C99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5BDA4C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E28B9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31FF8E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45B5B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65E6E4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A80B19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ТК19-ТК17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50969E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39FAE2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BD7BFD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8297F5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14CB4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7EE257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1A2E85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ТК17 – ул. Береговая, 12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BAEDC7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2ABC6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AAE46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63B30D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DB7CC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CF4812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726675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ТК17 – ул. Береговая, 18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8BBACF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C4F936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F7949F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7BAC40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C458F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10EAA7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FA81FB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ТК17-ТК16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CD46A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14B28B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42A0E1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23B5F3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EE9B8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B44190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F03CFD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ТК16 – ул. Береговая, 12б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150E72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9E7B8C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12,0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6A8F9C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9D1A65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8544A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CCF68B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C622E1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ТК6-ТК7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80B41D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80A33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81,0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1FBEA8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902987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24A8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FD49F2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9AEC82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ТК7-ТК8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EE7942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36E26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98,0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AAA03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55FFA0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B19CF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DE9A7C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6520AA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ТК8- Микрорайон, 35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4B523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4E97B7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092CCD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EF36CC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00E20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B54126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CB77AB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ТК8-ТК9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D8E99A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F174EC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79,0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9D6838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52896C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6683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942B0D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C7600F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ТК9-Детский сад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6CC7A3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840FDD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36,0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69EBEB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6B9DFA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FB7C3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8FB014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024DC2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ТК9-ТК10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7DEC4E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13A34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74437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CD4F77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19BF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E4AC50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13B048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ТК10 – ТК22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2EB67F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4047CE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C229C9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D175F1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8DAAD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3F8FEE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FFF68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ТК22- Микрорайон, 22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BCA431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8C9A6E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228A2E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8DDEA8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70780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F2D8F2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5C18B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ТК10-ТК11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D1225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84A56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80,0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B1B27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7F3E40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17EC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C2F0F5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98A181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ТК11-ТК12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DEB39A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BDC5EE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37,0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515211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C7FDE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4E1B3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4E4AF7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8693CB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ТК12 – ул. Береговая, 13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FF63C7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B06B40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8F654F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5BD18A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2C95D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6F9B6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8FD71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ТК12 – ул. Береговая, 14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BEEE85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A4CED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50,0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AEAEE4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1C10A9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393A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67BDB4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6D829F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ТК12-ТК13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7B9CDE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202EC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51,0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7AAB5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12E13F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E6DE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266AA3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EF906A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ТК13 – ул. Береговая, 15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44F29E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AA401B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B1D81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B89B1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045F0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234CAD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1E17B8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ТК13 – ул. Береговая, 16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D74A7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5F5B14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50,0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801459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C6F06F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08BB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A47600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BC92D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ТК13-ТК14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47AC91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D95194">
            <w:pPr>
              <w:pStyle w:val="25"/>
              <w:spacing w:line="234" w:lineRule="exact"/>
              <w:ind w:left="269" w:right="263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1844C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442654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F1F8A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7A371F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756B4B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ТК14 – ул. Береговая, 17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89AFBC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84D9F1">
            <w:pPr>
              <w:pStyle w:val="25"/>
              <w:spacing w:line="232" w:lineRule="exact"/>
              <w:ind w:left="269" w:right="263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3461FA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B9B47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EC8AA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C0693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12CD1F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ТК14 – ул. Береговая, 18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016CFA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35BE5D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83FF6C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6778D2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97D7B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628FB1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E9831F">
            <w:pPr>
              <w:pStyle w:val="25"/>
              <w:spacing w:line="232" w:lineRule="exact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ТК14-отв. на ул. Береговая, 19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811EAC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EA0FC9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D7B65D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2834BC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8D50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54EEB2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39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B817A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ул. Береговая, 19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96BEF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A4DC32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18,0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5C39D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98E97E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66FC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3158C3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D64067">
            <w:pPr>
              <w:pStyle w:val="25"/>
              <w:spacing w:line="234" w:lineRule="exact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отв.на ул. Береговая, 19 – ТК15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9D2D77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5EAB68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378015">
            <w:pPr>
              <w:pStyle w:val="25"/>
              <w:spacing w:line="234" w:lineRule="exact"/>
              <w:ind w:left="203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132EB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73ECE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0FBD72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1C4C51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ТК15 – ул. Береговая, 20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B207A3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3B5D1B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8084B8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964CBB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8B8B1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68F82E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3F28AC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ТК15- ул. Береговая, 21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64A9F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005CEC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50,0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6976E6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9F0819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96B67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FEF92A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78A498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ТК7-ТК21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315992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D5012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67,0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50C691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04C957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4732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EFF73E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F496B4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ТК21 – Микрорайон, 30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1218DE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DEEA92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67,0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EC336B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9C5679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2238A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4A5A7F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6A53A8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ТК21-ТК20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0A04CF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12A6D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3BB1D2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643174">
            <w:pPr>
              <w:pStyle w:val="25"/>
              <w:spacing w:line="232" w:lineRule="exact"/>
              <w:ind w:left="195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520A1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E5DA22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E07A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ТК20 - Школа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8F21B0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592C9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6CECC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559032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7AFED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63F12D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19182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ТК21-ТК24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A2B648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869837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126,0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E4F002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66F35A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F2731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9BFB5F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5C732F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ТК24 - Магазин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B60DF0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B42159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293071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DB71F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11B1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8F2300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49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F734E6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ТК24-ТК25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3C9464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273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5D0A97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66,0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5B8713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98B2AC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E5FC0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2F1A4D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46C7A3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ТК25 – отв.на ТК26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8C33D8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621B12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32,0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791AF1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9CD1B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8F2F4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C2FB27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F2383E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ТК26 – ТК31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5EDDB4">
            <w:pPr>
              <w:pStyle w:val="25"/>
              <w:spacing w:line="234" w:lineRule="exact"/>
              <w:ind w:left="327" w:right="319"/>
              <w:rPr>
                <w:lang w:val="en-US"/>
              </w:rPr>
            </w:pPr>
            <w:r>
              <w:rPr>
                <w:lang w:val="en-US"/>
              </w:rPr>
              <w:t>108/133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3A251A">
            <w:pPr>
              <w:pStyle w:val="25"/>
              <w:spacing w:line="234" w:lineRule="exact"/>
              <w:ind w:left="271" w:right="263"/>
              <w:rPr>
                <w:lang w:val="en-US"/>
              </w:rPr>
            </w:pPr>
            <w:r>
              <w:rPr>
                <w:lang w:val="en-US"/>
              </w:rPr>
              <w:t>65,0/44,0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26037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093926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25DC5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44BB95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FB3339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ТК31-Микрорайон, 26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E22C6A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D70556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11,0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37C45F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CFC3F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EEF35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58300B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A15D04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ТК31- отв.на Микрорайон, 27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9DB57D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72AC46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D8E6F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776D64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77B6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114974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890501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27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E92F81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34A4F1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1B31D8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2FA04C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B11B6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1A391A">
            <w:pPr>
              <w:pStyle w:val="25"/>
              <w:spacing w:before="113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D8791C">
            <w:pPr>
              <w:pStyle w:val="25"/>
              <w:spacing w:line="241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27-</w:t>
            </w:r>
          </w:p>
          <w:p w14:paraId="45A5BE86">
            <w:pPr>
              <w:pStyle w:val="25"/>
              <w:spacing w:line="245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Микрорайон, 28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58700D">
            <w:pPr>
              <w:pStyle w:val="25"/>
              <w:spacing w:before="113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A590E0">
            <w:pPr>
              <w:pStyle w:val="25"/>
              <w:spacing w:before="113"/>
              <w:ind w:left="271" w:right="263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EDDC1F">
            <w:pPr>
              <w:pStyle w:val="25"/>
              <w:spacing w:line="24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BC977E">
            <w:pPr>
              <w:pStyle w:val="25"/>
              <w:spacing w:line="24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CCD9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2690EC">
            <w:pPr>
              <w:pStyle w:val="25"/>
              <w:spacing w:before="113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96E24F">
            <w:pPr>
              <w:pStyle w:val="25"/>
              <w:spacing w:line="241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Микрорайон, 28 – Микрорайон,</w:t>
            </w:r>
          </w:p>
          <w:p w14:paraId="6F43007C">
            <w:pPr>
              <w:pStyle w:val="25"/>
              <w:spacing w:line="245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3BF0C3">
            <w:pPr>
              <w:pStyle w:val="25"/>
              <w:spacing w:before="113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18510B">
            <w:pPr>
              <w:pStyle w:val="25"/>
              <w:spacing w:before="113"/>
              <w:ind w:left="271" w:right="263"/>
              <w:rPr>
                <w:lang w:val="en-US"/>
              </w:rPr>
            </w:pPr>
            <w:r>
              <w:rPr>
                <w:lang w:val="en-US"/>
              </w:rPr>
              <w:t>76,0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C4C537">
            <w:pPr>
              <w:pStyle w:val="25"/>
              <w:spacing w:line="24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9B254E">
            <w:pPr>
              <w:pStyle w:val="25"/>
              <w:spacing w:line="24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DD509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C37EF7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129AAE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ТК26-ТК26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882B4F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C1CC27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0170A3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E56FA0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ACC6F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B4D24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A37ADB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ТК26 – Микрорайон, 32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CF1A06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8BFCB6">
            <w:pPr>
              <w:pStyle w:val="25"/>
              <w:spacing w:line="234" w:lineRule="exact"/>
              <w:ind w:left="267" w:right="263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BF0A9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0F0B83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5CD7E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6E13F8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59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A75337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Микрорайон, 32 – ТК30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6E9FBC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692C1F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44,0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288612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203570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8ED75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CDAA9B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8B4405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ТК30 – Детский дом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8FFFC9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7AB390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133,0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9FAF4C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289AC8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EA052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5AE028">
            <w:pPr>
              <w:pStyle w:val="25"/>
              <w:spacing w:line="232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61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79B9BA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ТК26-отв.на Микрорайон, 14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903D24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A4A81F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65,0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4E30FB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ABA4A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D926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C9B554">
            <w:pPr>
              <w:pStyle w:val="25"/>
              <w:spacing w:line="234" w:lineRule="exact"/>
              <w:ind w:left="42" w:right="35"/>
              <w:rPr>
                <w:lang w:val="en-US"/>
              </w:rPr>
            </w:pPr>
            <w:r>
              <w:rPr>
                <w:lang w:val="en-US"/>
              </w:rPr>
              <w:t>62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A5D1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14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E48724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B52F3E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11F2B6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494007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</w:tbl>
    <w:p w14:paraId="3D4D329B">
      <w:pPr>
        <w:pStyle w:val="9"/>
        <w:spacing w:before="11"/>
        <w:rPr>
          <w:rFonts w:ascii="Arial Unicode MS"/>
          <w:sz w:val="8"/>
        </w:rPr>
      </w:pPr>
    </w:p>
    <w:p w14:paraId="73B1F4E5">
      <w:pPr>
        <w:rPr>
          <w:rFonts w:ascii="Arial Unicode MS"/>
        </w:rPr>
        <w:sectPr>
          <w:pgSz w:w="11910" w:h="16840"/>
          <w:pgMar w:top="980" w:right="460" w:bottom="280" w:left="1300" w:header="720" w:footer="720" w:gutter="0"/>
          <w:cols w:space="720" w:num="1"/>
        </w:sectPr>
      </w:pPr>
    </w:p>
    <w:tbl>
      <w:tblPr>
        <w:tblStyle w:val="26"/>
        <w:tblW w:w="0" w:type="auto"/>
        <w:tblInd w:w="2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3310"/>
        <w:gridCol w:w="1419"/>
        <w:gridCol w:w="1417"/>
        <w:gridCol w:w="1278"/>
        <w:gridCol w:w="1420"/>
      </w:tblGrid>
      <w:tr w14:paraId="5CFC90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FEB7CE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A956EE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14 – ТК28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4ACDFF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3B9B3B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805B81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F9CB46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50CE8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4E100E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939380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ТК28 - Церковь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40580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6C3BE0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133,0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50C8FC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077827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61CBB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E3FA36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70DB9A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ТК28-ТК29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B474BF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3F78C5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DB1A6E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4CF5AD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E4E0B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AE9CD0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66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5C7136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ТК29-Миркорайон, 15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2F1F84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00DE42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36,0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78AC22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2AA9B0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91AAA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394229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67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4B4E4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ТК29-Микрорайон, 48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25B5A0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0247E0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BEF06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A9C6D4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FE994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14573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68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EBF0C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ТК25-ТК32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7468C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259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6EEDD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83,0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8E54E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FE529B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3DFF5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6C3DCB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BA8A5C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ТК32-Микрорайон, 12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5DCE83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EC5357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14,0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2FE99A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5AE73B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7D432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D026D3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3C75A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ТК32-ТК33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E40D63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34FB9E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69,0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C9D8FD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D95BD1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5E78B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86B856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9F3EA5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ТК33- Микрорайон, 17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4332FF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5E800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12,0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1878F9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8D123E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734C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D36F2C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8403CC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ТК33-ТК34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0A842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348E94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89,0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D4C147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EFF028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A6B90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989FF8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B75AE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ТК34- Микрорайон, 24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A54313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F3A740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3FAE9E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695FA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013B9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BE68FB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80E5C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ТК34 Микрорайон, 13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0295C1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B4BE07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EA90E8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F33BC0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F781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B99606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4E03B2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ТК32-ТК35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6E9D96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70CB62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68BDD9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B754B6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52975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0275C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1DCF31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ТК35 – Микрорайон, 16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B01672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62BCF1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C75BE9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CC0D08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A84FD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710916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6E472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ТК35 – Микрорайон, 21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7FA798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16BB2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21,0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549E41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59D808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621EC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498AD3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DE7F56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ТК35- отв.на Микрорайон, 23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4296BD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FDA7F3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31,0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A2D42B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C1ED19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3F6B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48C29D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79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1F2C6D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23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8FD00D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A2E590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63361E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42B528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A9E2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E21D55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264AF2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23- ТК36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C915EE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236F5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D91BE9">
            <w:pPr>
              <w:pStyle w:val="25"/>
              <w:spacing w:line="232" w:lineRule="exact"/>
              <w:ind w:left="203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A0CB8A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467E9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1E6F40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A12C9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ТК36 – Микрорайон, 33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B803CE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EE631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66,0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C10CF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9A1020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FC637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1E034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5A9B4D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ТК36-ТК37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5E8E7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FF9CD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81,0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AFE16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280A36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587A4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398235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CD2562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ТК37 – Микрорайон, 29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CF1EE2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0ED2B4">
            <w:pPr>
              <w:pStyle w:val="25"/>
              <w:spacing w:line="232" w:lineRule="exact"/>
              <w:ind w:left="267" w:right="263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6EB6ED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D31D7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6C73DB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05DD9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B4296B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ТК36 – отв. на Микрорайон, 25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9DD274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DD2C5A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C0BAA1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AA9983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AD6D3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CBAE2C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438E48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25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70A830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0680E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194C18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050088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BE37D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42BC13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4C2C4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отв.на Микрорайон, 25 – ТК38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2FF22F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08A54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70,0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1CA923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B93532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F85C9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027D45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A07EB5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ТК38 – Микрорайон, 22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37E96E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C2A11E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24,0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2E2F3A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BB1C62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5FB01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BC394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1A97C5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ТК38 - отв. на Микрорайон, 24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47FED3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925DB6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7924A8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CB6156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8BC48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38EC35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38C6E2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 на Микрорайон, 24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A94B85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BE431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14,0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E80AB8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93E1C6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1F6F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E639FE">
            <w:pPr>
              <w:pStyle w:val="25"/>
              <w:spacing w:before="116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00EDE2">
            <w:pPr>
              <w:pStyle w:val="25"/>
              <w:spacing w:line="241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отв. на Микрорайон, 24</w:t>
            </w:r>
          </w:p>
          <w:p w14:paraId="299C8FEC">
            <w:pPr>
              <w:pStyle w:val="25"/>
              <w:spacing w:line="245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–Микрорайон, 34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335281">
            <w:pPr>
              <w:pStyle w:val="25"/>
              <w:spacing w:before="116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8C9E6D">
            <w:pPr>
              <w:pStyle w:val="25"/>
              <w:spacing w:before="116"/>
              <w:ind w:left="271" w:right="263"/>
              <w:rPr>
                <w:lang w:val="en-US"/>
              </w:rPr>
            </w:pPr>
            <w:r>
              <w:rPr>
                <w:lang w:val="en-US"/>
              </w:rPr>
              <w:t>50,0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13CD3F">
            <w:pPr>
              <w:pStyle w:val="25"/>
              <w:spacing w:line="24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226E64">
            <w:pPr>
              <w:pStyle w:val="25"/>
              <w:spacing w:line="24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CB79E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26B94A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12B177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ТК2-ТК39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88997A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ECE4C2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710,0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1EE91F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EDC01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3A73B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D2D7D0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103B7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ТК39-Микрорайон, 41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6129D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B5A648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E71F85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68D2E9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EAD19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A33EC1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189AEC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ТК39-ТК40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24B9D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2F27F6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192,0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0E7182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234FF9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77663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3F601A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6F427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ТК40- ул. Энтузиастов, 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B25B86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C57E1E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AF05A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722B0D">
            <w:pPr>
              <w:pStyle w:val="25"/>
              <w:spacing w:line="234" w:lineRule="exact"/>
              <w:ind w:left="195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30F1F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11E79D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76C039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ТК40-ТК41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60AEF7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B726A4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2C4CDF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C4FA4F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93EC1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B8DAED">
            <w:pPr>
              <w:pStyle w:val="25"/>
              <w:spacing w:before="116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4F88AF">
            <w:pPr>
              <w:pStyle w:val="25"/>
              <w:spacing w:line="244" w:lineRule="exact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ТК41- отв.на ул. Энтузиастов,</w:t>
            </w:r>
          </w:p>
          <w:p w14:paraId="53909295">
            <w:pPr>
              <w:pStyle w:val="25"/>
              <w:spacing w:line="24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2,4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0A6AE8">
            <w:pPr>
              <w:pStyle w:val="25"/>
              <w:spacing w:before="116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495D09">
            <w:pPr>
              <w:pStyle w:val="25"/>
              <w:spacing w:before="116"/>
              <w:ind w:left="271" w:right="263"/>
              <w:rPr>
                <w:lang w:val="en-US"/>
              </w:rPr>
            </w:pPr>
            <w:r>
              <w:rPr>
                <w:lang w:val="en-US"/>
              </w:rPr>
              <w:t>18,0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F4456D">
            <w:pPr>
              <w:pStyle w:val="25"/>
              <w:spacing w:line="24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D83EFB">
            <w:pPr>
              <w:pStyle w:val="25"/>
              <w:spacing w:line="24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3FD1C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14A2D5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FC85A2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ул. Энтузиастов, 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53A6CE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E03812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46767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44454F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D4C1E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14CD38">
            <w:pPr>
              <w:pStyle w:val="25"/>
              <w:spacing w:line="234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F2963E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ул. Энтузиастов, 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56C9E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A0B49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D19FA6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78BDD1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84386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795909">
            <w:pPr>
              <w:pStyle w:val="25"/>
              <w:spacing w:line="232" w:lineRule="exact"/>
              <w:ind w:left="242"/>
              <w:jc w:val="left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F8065C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ТК41-ТК42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C73234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91331B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50,0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DF7DC2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44B34C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F5385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38A2D7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89129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ТК42 – ул. Энтузиастов, 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5E2FF5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89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2B3D00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18,0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E4D745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7CD02B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CB69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082D39">
            <w:pPr>
              <w:pStyle w:val="25"/>
              <w:spacing w:line="232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7D3B67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ТК42-ТК43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348F9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0E78EA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50,0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B1D614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C0B991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C5644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FA3C92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F6AC3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ТК43 – ул. Энтузиастов, 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9AA51E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1DBB26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AEA064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7F7152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C0E1D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DF6F3A">
            <w:pPr>
              <w:pStyle w:val="25"/>
              <w:spacing w:before="116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B825C3">
            <w:pPr>
              <w:pStyle w:val="25"/>
              <w:spacing w:line="242" w:lineRule="exact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ТК43 – отв.на ул. Энтузиастов,</w:t>
            </w:r>
          </w:p>
          <w:p w14:paraId="6E49049B">
            <w:pPr>
              <w:pStyle w:val="25"/>
              <w:spacing w:before="1" w:line="243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8,10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0AEC13">
            <w:pPr>
              <w:pStyle w:val="25"/>
              <w:spacing w:before="116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3C7C59">
            <w:pPr>
              <w:pStyle w:val="25"/>
              <w:spacing w:before="116"/>
              <w:ind w:left="271" w:right="263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44F8FC">
            <w:pPr>
              <w:pStyle w:val="25"/>
              <w:spacing w:line="24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879AB8">
            <w:pPr>
              <w:pStyle w:val="25"/>
              <w:spacing w:line="24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ED61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3ED0FD">
            <w:pPr>
              <w:pStyle w:val="25"/>
              <w:spacing w:line="232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1936AF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ул. Энтузиастов, 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FB6852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5858C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A65988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505AD9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5B6C1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4838F6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0B3EC1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ул. Энтузиастов, 10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1308BA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BB1467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29EC1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D831B8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54E1E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01BE3C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78A44D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ТК43-ТК43/1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8959C0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159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4B0461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8BAEDB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8846BF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B648B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A5B5CD">
            <w:pPr>
              <w:pStyle w:val="25"/>
              <w:spacing w:line="232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DE2C35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ТК43/1 – ул. Энтузиастов, 5.1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1A403C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735A7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2CD825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890E9B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6362A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961635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FB9926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ТК43/1-ТК44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22FE0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DC0B8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19,0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7B1C3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844996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BE4BE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ADEFD4">
            <w:pPr>
              <w:pStyle w:val="25"/>
              <w:spacing w:line="232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109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9BA239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ТК44 – ул. Энтузиастов, 5.2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F3B730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CF3B63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EB26FA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6749BF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AF907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692D7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110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D9E3DA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ТК44 – ул. Энтузиастов, 12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54841D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830C3C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89BD3C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FC47B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AF0A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3DA192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111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889B5C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ТК44-ТК45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0BEFC6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52D53C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3702A9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239B72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B3AE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065EA3">
            <w:pPr>
              <w:pStyle w:val="25"/>
              <w:spacing w:line="232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112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E60EE6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ТК45 – ул. Энтузиастов, 7.1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9B0D29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D5A868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57518D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FBB0B0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F8FFC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DB46E9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113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698295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ТК45-ТК46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7EE1C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07DA22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692A6B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084487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6C845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960938">
            <w:pPr>
              <w:pStyle w:val="25"/>
              <w:spacing w:line="232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114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23D44E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ТК46 – ул. Энтузиастов, 7.2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8BECC9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0477C7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26671D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04647F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A56C0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F7DB0F">
            <w:pPr>
              <w:pStyle w:val="25"/>
              <w:spacing w:line="234" w:lineRule="exact"/>
              <w:ind w:left="186"/>
              <w:jc w:val="left"/>
              <w:rPr>
                <w:lang w:val="en-US"/>
              </w:rPr>
            </w:pPr>
            <w:r>
              <w:rPr>
                <w:lang w:val="en-US"/>
              </w:rPr>
              <w:t>115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B42B99">
            <w:pPr>
              <w:pStyle w:val="25"/>
              <w:spacing w:line="234" w:lineRule="exact"/>
              <w:ind w:left="107"/>
              <w:jc w:val="left"/>
              <w:rPr>
                <w:lang w:val="ru-RU"/>
              </w:rPr>
            </w:pPr>
            <w:r>
              <w:rPr>
                <w:lang w:val="ru-RU"/>
              </w:rPr>
              <w:t>ТК46 – отв.на ул. Энтузиастов,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0A988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C12FA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0BFE4B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8634CF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</w:tbl>
    <w:p w14:paraId="0E99426D">
      <w:pPr>
        <w:pStyle w:val="9"/>
        <w:spacing w:before="4"/>
        <w:rPr>
          <w:rFonts w:ascii="Arial Unicode MS"/>
          <w:sz w:val="9"/>
        </w:rPr>
      </w:pPr>
    </w:p>
    <w:p w14:paraId="4F43A107">
      <w:pPr>
        <w:rPr>
          <w:rFonts w:ascii="Arial Unicode MS"/>
        </w:rPr>
        <w:sectPr>
          <w:pgSz w:w="11910" w:h="16840"/>
          <w:pgMar w:top="980" w:right="460" w:bottom="280" w:left="1300" w:header="720" w:footer="720" w:gutter="0"/>
          <w:cols w:space="720" w:num="1"/>
        </w:sectPr>
      </w:pPr>
    </w:p>
    <w:tbl>
      <w:tblPr>
        <w:tblStyle w:val="26"/>
        <w:tblW w:w="0" w:type="auto"/>
        <w:tblInd w:w="24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8"/>
        <w:gridCol w:w="3310"/>
        <w:gridCol w:w="1419"/>
        <w:gridCol w:w="1417"/>
        <w:gridCol w:w="1278"/>
        <w:gridCol w:w="1420"/>
      </w:tblGrid>
      <w:tr w14:paraId="247090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23D054">
            <w:pPr>
              <w:pStyle w:val="25"/>
              <w:jc w:val="left"/>
              <w:rPr>
                <w:sz w:val="18"/>
                <w:lang w:val="en-US"/>
              </w:rPr>
            </w:pP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50CA44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14,16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665A68">
            <w:pPr>
              <w:pStyle w:val="25"/>
              <w:jc w:val="left"/>
              <w:rPr>
                <w:sz w:val="18"/>
                <w:lang w:val="en-US"/>
              </w:rPr>
            </w:pP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5A90C9">
            <w:pPr>
              <w:pStyle w:val="25"/>
              <w:jc w:val="left"/>
              <w:rPr>
                <w:sz w:val="18"/>
                <w:lang w:val="en-US"/>
              </w:rPr>
            </w:pP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CCD134">
            <w:pPr>
              <w:pStyle w:val="25"/>
              <w:jc w:val="left"/>
              <w:rPr>
                <w:sz w:val="18"/>
                <w:lang w:val="en-US"/>
              </w:rPr>
            </w:pP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335DAE">
            <w:pPr>
              <w:pStyle w:val="25"/>
              <w:jc w:val="left"/>
              <w:rPr>
                <w:sz w:val="18"/>
                <w:lang w:val="en-US"/>
              </w:rPr>
            </w:pPr>
          </w:p>
        </w:tc>
      </w:tr>
      <w:tr w14:paraId="5EDF70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74E314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116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EFF272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ул. Энтузиастов, 14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BD793A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91ECF7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3E6DE9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E3CEA8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9A7E5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DCEE19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117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057CB5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ул. Энтузиастов, 16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68879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527E03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674FCC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7B57FB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2F213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1CA3FC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118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B8D71B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ТК46-ТК46/1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99606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F4C2DB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DFAF03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A0870C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7C63AB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7D6755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119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AA6CB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ТК46/1 – ул. Энтузиастов, 9.1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C0B96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91DC92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99444D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D16522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F9582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884A6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AF4529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ТК46/1-ТК47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A852CC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78777B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E6FE9A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CBD70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00BC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3DB973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EFD6C4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ТК47– ул. Энтузиастов, 9.2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A777CA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50EA9A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2FF2EF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88E208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BB1F1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F79B03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31C5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ТК47 – ул. Энтузиастов, 18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1C6FA8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21B6DA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03B18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FB597E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104DD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40F5A6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7D6891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ТК47 – гараж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8621AA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B4A7A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4CADAE">
            <w:pPr>
              <w:pStyle w:val="25"/>
              <w:spacing w:line="232" w:lineRule="exact"/>
              <w:ind w:left="203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1169C9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ABD3B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0B9DE5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114E6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ТК47-ТК48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BB5225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158525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017176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41FA45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44539C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F092BF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F14AA1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ТК48 – ул. Энтузиастов, 11.1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B61AA6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A09F6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A7E520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37FDE8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964ED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FF6B48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4DB5C0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ТК48 – ул. Энтузиастов, 11.2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508D45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0A8947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6D4B35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E39663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02D73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5328A6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F56F35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ТК48-ТК49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936BA3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4CD0D1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5DD197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1D3719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421C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7FF0AB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5A4A9B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ТК49 – ул. Энтузиастов, 21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E357F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DB401E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30,0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54579B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3EF6ED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A232C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E9AD23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129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B0AE8F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ТК49-ТК50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CCE04D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68D576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21D30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8F49AC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31DFA3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6F6473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B4A067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ТК50 – ул. Солнечная, 8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4E65ED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1B1C68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353EB9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651458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5422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0157D8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131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4CF2EA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ТК50-ТК51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7C926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F076B4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20,0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6D6410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3F9F37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C32A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680E59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132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2F6EB9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ТК51 – ул. Энтузиастов, 22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6CB004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0D0A87">
            <w:pPr>
              <w:pStyle w:val="25"/>
              <w:spacing w:line="232" w:lineRule="exact"/>
              <w:ind w:left="267" w:right="263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3ACCE3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82BA73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436C2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5FE136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133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EA5513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ТК51 – ул. Солнечная, 7.1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ACEC0F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5C1553">
            <w:pPr>
              <w:pStyle w:val="25"/>
              <w:spacing w:line="234" w:lineRule="exact"/>
              <w:ind w:left="267" w:right="263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64C3C6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7A4030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8215F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67DCA3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134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44C92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ТК51-ТК52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112B2F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7CCE90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46,0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CF6C11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3EF823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1AD163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9F2AA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135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A264D8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ТК52 – ул. Солнечная, 2.2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674256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E932BA">
            <w:pPr>
              <w:pStyle w:val="25"/>
              <w:spacing w:line="232" w:lineRule="exact"/>
              <w:ind w:left="267" w:right="263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6D259F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CF3620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52079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EA2F6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136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8E9FF2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ТК52-ТК53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E0525B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C48E0A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2EE967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8D0611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01ED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5389A6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137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08CB34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ТК53 – ул. Солнечная, 2.1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77DFD1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80CD45">
            <w:pPr>
              <w:pStyle w:val="25"/>
              <w:spacing w:line="232" w:lineRule="exact"/>
              <w:ind w:left="267" w:right="263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E7AF10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E6ADB9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6B9795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DA782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138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F6219F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ТК53 – ул. Солнечная, 6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F459B7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724199">
            <w:pPr>
              <w:pStyle w:val="25"/>
              <w:spacing w:line="234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13,0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C9DC7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5DEF93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026C04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712D31">
            <w:pPr>
              <w:pStyle w:val="25"/>
              <w:spacing w:line="232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139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D5C174">
            <w:pPr>
              <w:pStyle w:val="25"/>
              <w:spacing w:line="232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ТК53-ТК54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B0DE0D">
            <w:pPr>
              <w:pStyle w:val="25"/>
              <w:spacing w:line="232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108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ABDA55">
            <w:pPr>
              <w:pStyle w:val="25"/>
              <w:spacing w:line="232" w:lineRule="exact"/>
              <w:ind w:left="271" w:right="262"/>
              <w:rPr>
                <w:lang w:val="en-US"/>
              </w:rPr>
            </w:pPr>
            <w:r>
              <w:rPr>
                <w:lang w:val="en-US"/>
              </w:rPr>
              <w:t>40,0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786498">
            <w:pPr>
              <w:pStyle w:val="25"/>
              <w:spacing w:line="232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A51087">
            <w:pPr>
              <w:pStyle w:val="25"/>
              <w:spacing w:line="232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5BEEC9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B8C699">
            <w:pPr>
              <w:pStyle w:val="25"/>
              <w:spacing w:line="234" w:lineRule="exact"/>
              <w:ind w:right="177"/>
              <w:jc w:val="right"/>
              <w:rPr>
                <w:lang w:val="en-US"/>
              </w:rPr>
            </w:pPr>
            <w:r>
              <w:rPr>
                <w:lang w:val="en-US"/>
              </w:rPr>
              <w:t>140</w:t>
            </w:r>
          </w:p>
        </w:tc>
        <w:tc>
          <w:tcPr>
            <w:tcW w:w="33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2D9D77">
            <w:pPr>
              <w:pStyle w:val="25"/>
              <w:spacing w:line="234" w:lineRule="exact"/>
              <w:ind w:left="107"/>
              <w:jc w:val="left"/>
              <w:rPr>
                <w:lang w:val="en-US"/>
              </w:rPr>
            </w:pPr>
            <w:r>
              <w:rPr>
                <w:lang w:val="en-US"/>
              </w:rPr>
              <w:t>ТК54 – ул. Солнечная, 4</w:t>
            </w:r>
          </w:p>
        </w:tc>
        <w:tc>
          <w:tcPr>
            <w:tcW w:w="14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9351B9">
            <w:pPr>
              <w:pStyle w:val="25"/>
              <w:spacing w:line="234" w:lineRule="exact"/>
              <w:ind w:left="324" w:right="319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C64540">
            <w:pPr>
              <w:pStyle w:val="25"/>
              <w:spacing w:line="234" w:lineRule="exact"/>
              <w:ind w:left="267" w:right="263"/>
              <w:rPr>
                <w:lang w:val="en-US"/>
              </w:rPr>
            </w:pPr>
            <w:r>
              <w:rPr>
                <w:lang w:val="en-US"/>
              </w:rPr>
              <w:t>5,0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9FFCAC">
            <w:pPr>
              <w:pStyle w:val="25"/>
              <w:spacing w:line="234" w:lineRule="exact"/>
              <w:ind w:left="202" w:right="199"/>
              <w:rPr>
                <w:lang w:val="en-US"/>
              </w:rPr>
            </w:pPr>
            <w:r>
              <w:rPr>
                <w:lang w:val="en-US"/>
              </w:rPr>
              <w:t>мин.вата</w:t>
            </w: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902F1">
            <w:pPr>
              <w:pStyle w:val="25"/>
              <w:spacing w:line="234" w:lineRule="exact"/>
              <w:ind w:left="196" w:right="193"/>
              <w:rPr>
                <w:lang w:val="en-US"/>
              </w:rPr>
            </w:pPr>
            <w:r>
              <w:rPr>
                <w:lang w:val="en-US"/>
              </w:rPr>
              <w:t>подземная</w:t>
            </w:r>
          </w:p>
        </w:tc>
      </w:tr>
      <w:tr w14:paraId="20BE78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543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34E9FD">
            <w:pPr>
              <w:pStyle w:val="25"/>
              <w:spacing w:line="234" w:lineRule="exact"/>
              <w:ind w:left="1168"/>
              <w:jc w:val="left"/>
              <w:rPr>
                <w:b/>
                <w:lang w:val="en-US"/>
              </w:rPr>
            </w:pPr>
            <w:r>
              <w:rPr>
                <w:b/>
                <w:lang w:val="en-US"/>
              </w:rPr>
              <w:t>Итого протяженность сетей, м:</w:t>
            </w:r>
          </w:p>
        </w:tc>
        <w:tc>
          <w:tcPr>
            <w:tcW w:w="1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02CC2A">
            <w:pPr>
              <w:pStyle w:val="25"/>
              <w:spacing w:line="234" w:lineRule="exact"/>
              <w:ind w:left="271" w:right="262"/>
              <w:rPr>
                <w:b/>
                <w:lang w:val="en-US"/>
              </w:rPr>
            </w:pPr>
            <w:r>
              <w:rPr>
                <w:b/>
                <w:lang w:val="en-US"/>
              </w:rPr>
              <w:t>6648,9</w:t>
            </w:r>
          </w:p>
        </w:tc>
        <w:tc>
          <w:tcPr>
            <w:tcW w:w="1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9E92FC">
            <w:pPr>
              <w:pStyle w:val="25"/>
              <w:jc w:val="left"/>
              <w:rPr>
                <w:sz w:val="18"/>
                <w:lang w:val="en-US"/>
              </w:rPr>
            </w:pPr>
          </w:p>
        </w:tc>
        <w:tc>
          <w:tcPr>
            <w:tcW w:w="14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F86D4B">
            <w:pPr>
              <w:pStyle w:val="25"/>
              <w:jc w:val="left"/>
              <w:rPr>
                <w:sz w:val="18"/>
                <w:lang w:val="en-US"/>
              </w:rPr>
            </w:pPr>
          </w:p>
        </w:tc>
      </w:tr>
    </w:tbl>
    <w:p w14:paraId="0CB89F74">
      <w:pPr>
        <w:pStyle w:val="9"/>
        <w:spacing w:before="16"/>
        <w:rPr>
          <w:rFonts w:ascii="Arial Unicode MS"/>
          <w:sz w:val="21"/>
        </w:rPr>
      </w:pPr>
    </w:p>
    <w:p w14:paraId="5F8E7980">
      <w:pPr>
        <w:pStyle w:val="9"/>
        <w:spacing w:before="89" w:line="360" w:lineRule="auto"/>
        <w:ind w:left="137" w:right="247" w:firstLine="547"/>
        <w:jc w:val="both"/>
      </w:pPr>
      <w:r>
        <w:t>От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магистрали</w:t>
      </w:r>
      <w:r>
        <w:rPr>
          <w:spacing w:val="-10"/>
        </w:rPr>
        <w:t xml:space="preserve"> </w:t>
      </w:r>
      <w:r>
        <w:t>имеется</w:t>
      </w:r>
      <w:r>
        <w:rPr>
          <w:spacing w:val="-8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ответвлений</w:t>
      </w:r>
      <w:r>
        <w:rPr>
          <w:spacing w:val="-10"/>
        </w:rPr>
        <w:t xml:space="preserve"> </w:t>
      </w:r>
      <w:r>
        <w:t>распределительных (внутриквартальных) тепловых сетей, обеспечивающих теплоснабжение улиц села, согласно принципиальной схеме централизованного теплоснабжения (Приложение</w:t>
      </w:r>
      <w:r>
        <w:rPr>
          <w:spacing w:val="-4"/>
        </w:rPr>
        <w:t xml:space="preserve"> </w:t>
      </w:r>
      <w:r>
        <w:t>2):</w:t>
      </w:r>
    </w:p>
    <w:p w14:paraId="61AB6B97">
      <w:pPr>
        <w:pStyle w:val="19"/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2Ду250 мм в сторону ул.</w:t>
      </w:r>
      <w:r>
        <w:rPr>
          <w:spacing w:val="-16"/>
          <w:sz w:val="28"/>
        </w:rPr>
        <w:t xml:space="preserve"> </w:t>
      </w:r>
      <w:r>
        <w:rPr>
          <w:sz w:val="28"/>
        </w:rPr>
        <w:t>Микрорайон;</w:t>
      </w:r>
    </w:p>
    <w:p w14:paraId="7E039180">
      <w:pPr>
        <w:pStyle w:val="19"/>
        <w:widowControl w:val="0"/>
        <w:numPr>
          <w:ilvl w:val="0"/>
          <w:numId w:val="2"/>
        </w:numPr>
        <w:tabs>
          <w:tab w:val="left" w:pos="848"/>
        </w:tabs>
        <w:autoSpaceDE w:val="0"/>
        <w:autoSpaceDN w:val="0"/>
        <w:spacing w:before="160"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2Ду150 мм в сторону ул.</w:t>
      </w:r>
      <w:r>
        <w:rPr>
          <w:spacing w:val="-14"/>
          <w:sz w:val="28"/>
        </w:rPr>
        <w:t xml:space="preserve"> </w:t>
      </w:r>
      <w:r>
        <w:rPr>
          <w:sz w:val="28"/>
        </w:rPr>
        <w:t>Энтузиастов.</w:t>
      </w:r>
    </w:p>
    <w:p w14:paraId="030A3D46">
      <w:pPr>
        <w:pStyle w:val="9"/>
        <w:spacing w:before="161" w:line="360" w:lineRule="auto"/>
        <w:ind w:left="137" w:right="245" w:firstLine="547"/>
        <w:jc w:val="both"/>
      </w:pPr>
      <w:r>
        <w:t>Способ прокладки магистральных и внутриквартальных тепловых сетей от теплоисточника представлен в подземным исполнении. Изоляция трубопроводов выполнена изделиями из минеральной ваты. Компенсация температурных удлинений производится П-образными компенсаторами и углами поворота теплотрассы.</w:t>
      </w:r>
    </w:p>
    <w:p w14:paraId="194E053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</w:t>
      </w:r>
    </w:p>
    <w:p w14:paraId="7CB0B5FF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1DBAEFED">
      <w:pPr>
        <w:spacing w:before="100" w:beforeAutospacing="1" w:after="100" w:afterAutospacing="1" w:line="240" w:lineRule="auto"/>
        <w:outlineLvl w:val="1"/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</w:rPr>
        <w:t>1.3 Система учета, контроля параметров теплоносителя</w:t>
      </w:r>
    </w:p>
    <w:p w14:paraId="13A0A14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Основное оборудование котельной МУП «Тепловик» оснащено средствами измерений (СИ), средствами технологической защиты, регулирующими приборами.</w:t>
      </w:r>
    </w:p>
    <w:p w14:paraId="4268612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На каждом водогрейном котле установлены рычажно-грузовые предохранительные клапана прямого действия. Предохранительные клапаны защищают котлы от превышения в них давления на 10% больше разрешенного (7,8 кг/кВ.см). В качестве датчиков контроля температуры и давления на котлах установлены манометры и электроконтактные термометры.</w:t>
      </w:r>
    </w:p>
    <w:p w14:paraId="2F982FBB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8"/>
          <w:szCs w:val="28"/>
        </w:rPr>
        <w:t>1.4. Тариф теплоснабжающей организации.</w:t>
      </w:r>
    </w:p>
    <w:tbl>
      <w:tblPr>
        <w:tblStyle w:val="7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5461"/>
        <w:gridCol w:w="3352"/>
      </w:tblGrid>
      <w:tr w14:paraId="065E328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35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1D60A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   №</w:t>
            </w:r>
          </w:p>
          <w:p w14:paraId="048A851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    п/п</w:t>
            </w:r>
          </w:p>
        </w:tc>
        <w:tc>
          <w:tcPr>
            <w:tcW w:w="11115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30950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                        Реестр теплоснабжающих организаций на 202</w:t>
            </w:r>
            <w:r>
              <w:rPr>
                <w:rFonts w:hint="default" w:ascii="Times New Roman" w:hAnsi="Times New Roman" w:eastAsia="Times New Roman" w:cs="Times New Roman"/>
                <w:bCs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год</w:t>
            </w:r>
          </w:p>
        </w:tc>
      </w:tr>
      <w:tr w14:paraId="185913E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FBF900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69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C9328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            Наименование предприятия</w:t>
            </w:r>
          </w:p>
        </w:tc>
        <w:tc>
          <w:tcPr>
            <w:tcW w:w="4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5E1AAF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Тариф, установленный РСТ  с учетом передачи (руб.)</w:t>
            </w:r>
          </w:p>
        </w:tc>
      </w:tr>
      <w:tr w14:paraId="0309B41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980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4B7DF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Тепловая энергия</w:t>
            </w:r>
          </w:p>
        </w:tc>
        <w:tc>
          <w:tcPr>
            <w:tcW w:w="4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B77256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02B20C5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B8C44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1.</w:t>
            </w:r>
          </w:p>
        </w:tc>
        <w:tc>
          <w:tcPr>
            <w:tcW w:w="69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4D6F9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МУП «Тепловик»</w:t>
            </w:r>
          </w:p>
        </w:tc>
        <w:tc>
          <w:tcPr>
            <w:tcW w:w="417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5CF16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      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4255,0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руб/Гкал.-1п/год</w:t>
            </w:r>
          </w:p>
          <w:p w14:paraId="1637C88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4569,59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руб/Гкал- 2п/год</w:t>
            </w:r>
          </w:p>
        </w:tc>
      </w:tr>
    </w:tbl>
    <w:p w14:paraId="073E1DD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1.5. Площадь строительных фондов и приросты площади строительных фондов в соответствии с Генеральным планом поселения.</w:t>
      </w:r>
    </w:p>
    <w:p w14:paraId="7D787666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tbl>
      <w:tblPr>
        <w:tblStyle w:val="7"/>
        <w:tblW w:w="9796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091"/>
        <w:gridCol w:w="400"/>
        <w:gridCol w:w="777"/>
        <w:gridCol w:w="1844"/>
        <w:gridCol w:w="1842"/>
        <w:gridCol w:w="1842"/>
      </w:tblGrid>
      <w:tr w14:paraId="5FC8F2E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57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AAE21B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Индикаторы</w:t>
            </w:r>
          </w:p>
        </w:tc>
        <w:tc>
          <w:tcPr>
            <w:tcW w:w="204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268F9C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Ед.</w:t>
            </w:r>
          </w:p>
        </w:tc>
        <w:tc>
          <w:tcPr>
            <w:tcW w:w="39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988431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2019 год</w:t>
            </w:r>
          </w:p>
        </w:tc>
        <w:tc>
          <w:tcPr>
            <w:tcW w:w="94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6F1F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2020,2021,2022 годы</w:t>
            </w:r>
          </w:p>
        </w:tc>
        <w:tc>
          <w:tcPr>
            <w:tcW w:w="940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523D7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2023,2024,2025 годы</w:t>
            </w:r>
          </w:p>
        </w:tc>
        <w:tc>
          <w:tcPr>
            <w:tcW w:w="940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6A4A5C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2026,2027,2028 годы</w:t>
            </w:r>
          </w:p>
        </w:tc>
      </w:tr>
      <w:tr w14:paraId="2EFF790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57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B0B63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1</w:t>
            </w:r>
          </w:p>
        </w:tc>
        <w:tc>
          <w:tcPr>
            <w:tcW w:w="204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829C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2</w:t>
            </w:r>
          </w:p>
        </w:tc>
        <w:tc>
          <w:tcPr>
            <w:tcW w:w="39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16C06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3</w:t>
            </w:r>
          </w:p>
        </w:tc>
        <w:tc>
          <w:tcPr>
            <w:tcW w:w="94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BD438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4</w:t>
            </w:r>
          </w:p>
        </w:tc>
        <w:tc>
          <w:tcPr>
            <w:tcW w:w="940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EF5E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5</w:t>
            </w:r>
          </w:p>
        </w:tc>
        <w:tc>
          <w:tcPr>
            <w:tcW w:w="940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715552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</w:p>
        </w:tc>
      </w:tr>
      <w:tr w14:paraId="23294B4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578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A7391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7"/>
              </w:rPr>
              <w:t>Ввод жилья в эксплуатацию</w:t>
            </w:r>
          </w:p>
        </w:tc>
        <w:tc>
          <w:tcPr>
            <w:tcW w:w="204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1E809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кв. м</w:t>
            </w:r>
          </w:p>
        </w:tc>
        <w:tc>
          <w:tcPr>
            <w:tcW w:w="397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1B4DE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210</w:t>
            </w:r>
          </w:p>
        </w:tc>
        <w:tc>
          <w:tcPr>
            <w:tcW w:w="941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9E90D6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250</w:t>
            </w:r>
          </w:p>
        </w:tc>
        <w:tc>
          <w:tcPr>
            <w:tcW w:w="940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C30C9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300</w:t>
            </w:r>
          </w:p>
        </w:tc>
        <w:tc>
          <w:tcPr>
            <w:tcW w:w="940" w:type="pc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5CA72E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350</w:t>
            </w:r>
          </w:p>
        </w:tc>
      </w:tr>
    </w:tbl>
    <w:p w14:paraId="489FFE93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58ECB57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1.6.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теплопотребления.</w:t>
      </w:r>
    </w:p>
    <w:p w14:paraId="588768B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Годовые объемы выработки тепловой энергии (мощности), теплоносителя с разделением по видам потребления котельной.</w:t>
      </w:r>
    </w:p>
    <w:tbl>
      <w:tblPr>
        <w:tblStyle w:val="7"/>
        <w:tblW w:w="9654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79"/>
        <w:gridCol w:w="5232"/>
        <w:gridCol w:w="3543"/>
      </w:tblGrid>
      <w:tr w14:paraId="433FC77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79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269BE1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232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8F4588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DE2F16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Годовая выработка в 202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г.</w:t>
            </w:r>
          </w:p>
        </w:tc>
      </w:tr>
      <w:tr w14:paraId="74DF4B6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20FA42A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5232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9156BA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8D4DD5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Тепловая энергия (Гкал)</w:t>
            </w:r>
          </w:p>
        </w:tc>
      </w:tr>
      <w:tr w14:paraId="28B28FE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6103178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5232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F55549E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54A154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Отопление</w:t>
            </w:r>
          </w:p>
        </w:tc>
      </w:tr>
      <w:tr w14:paraId="2262597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  <w:tblCellSpacing w:w="0" w:type="dxa"/>
        </w:trPr>
        <w:tc>
          <w:tcPr>
            <w:tcW w:w="87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687DE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2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76826D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66F101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48E9E18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7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04205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9420DE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Выработка тепловой энергии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5A2C74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11460</w:t>
            </w:r>
          </w:p>
        </w:tc>
      </w:tr>
      <w:tr w14:paraId="66B4190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7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F73EF1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E0FF7F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 Собственные нужды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5AD8C5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445</w:t>
            </w:r>
          </w:p>
        </w:tc>
      </w:tr>
      <w:tr w14:paraId="6A22994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7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D9E7A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4FEFE0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Потери в сетях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82CD24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3391</w:t>
            </w:r>
          </w:p>
        </w:tc>
      </w:tr>
      <w:tr w14:paraId="0D7650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7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A4BBDB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523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39C483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 полезный отпуск:</w:t>
            </w:r>
          </w:p>
        </w:tc>
        <w:tc>
          <w:tcPr>
            <w:tcW w:w="354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EB2C7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7624</w:t>
            </w:r>
          </w:p>
        </w:tc>
      </w:tr>
    </w:tbl>
    <w:p w14:paraId="2D3FF82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3246FC0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1.7.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объектами.</w:t>
      </w:r>
    </w:p>
    <w:p w14:paraId="38F23159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1.7.1. Существующие объёмы потребления тепловой энергии</w:t>
      </w:r>
    </w:p>
    <w:tbl>
      <w:tblPr>
        <w:tblStyle w:val="7"/>
        <w:tblW w:w="9654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03"/>
        <w:gridCol w:w="3874"/>
        <w:gridCol w:w="4677"/>
      </w:tblGrid>
      <w:tr w14:paraId="759B491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13F5F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6BC9E2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C5ECCC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Объём потребления тепловой энергии, (Гкал/год)</w:t>
            </w:r>
          </w:p>
        </w:tc>
      </w:tr>
      <w:tr w14:paraId="1D77EF5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DC4985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6C2C51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Центральная котельная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F43096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5A6CD30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6F03A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0C722C2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207576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14:paraId="4AE9D63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6EAFD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1CB59F6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Д/сад"Кристаллик"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B56113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393</w:t>
            </w:r>
          </w:p>
        </w:tc>
      </w:tr>
      <w:tr w14:paraId="134FFCA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3068D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221A16D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Администрация посёлка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05CCC1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262</w:t>
            </w:r>
          </w:p>
        </w:tc>
      </w:tr>
      <w:tr w14:paraId="4FB4D3D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BC549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55D64AC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5DD91E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</w:p>
        </w:tc>
      </w:tr>
      <w:tr w14:paraId="31AA3E4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7A40D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452E4B8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CC7641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</w:p>
        </w:tc>
      </w:tr>
      <w:tr w14:paraId="6119937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7FB2DB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75981B6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Центр реабилитации инвалидов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5341FD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50</w:t>
            </w:r>
          </w:p>
        </w:tc>
      </w:tr>
      <w:tr w14:paraId="4301A7D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9DB08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4C99F62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спортшкола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0DEB4F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26</w:t>
            </w:r>
          </w:p>
        </w:tc>
      </w:tr>
      <w:tr w14:paraId="6122416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DCA39B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74E3D60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Пожарная часть №58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84FC41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73</w:t>
            </w:r>
          </w:p>
        </w:tc>
      </w:tr>
      <w:tr w14:paraId="54285E5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1FBED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E28877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F70753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35</w:t>
            </w: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14</w:t>
            </w:r>
          </w:p>
        </w:tc>
      </w:tr>
      <w:tr w14:paraId="16BB670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B51E8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561182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9A36603">
            <w:pPr>
              <w:spacing w:before="100" w:beforeAutospacing="1" w:after="100" w:afterAutospacing="1" w:line="240" w:lineRule="auto"/>
              <w:jc w:val="center"/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eastAsia="Times New Roman" w:cs="Times New Roman"/>
                <w:sz w:val="24"/>
                <w:szCs w:val="24"/>
                <w:lang w:val="ru-RU"/>
              </w:rPr>
              <w:t>233</w:t>
            </w:r>
          </w:p>
        </w:tc>
      </w:tr>
      <w:tr w14:paraId="67C7B85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7B852B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87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067DD7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46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08E24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hint="default" w:ascii="Times New Roman" w:hAnsi="Times New Roman" w:eastAsia="Times New Roman" w:cs="Times New Roman"/>
                <w:b/>
                <w:sz w:val="24"/>
                <w:szCs w:val="24"/>
                <w:lang w:val="ru-RU"/>
              </w:rPr>
              <w:t>5567</w:t>
            </w:r>
          </w:p>
        </w:tc>
      </w:tr>
    </w:tbl>
    <w:p w14:paraId="5B382DD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534ED78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653FD53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2. Перспективные балансы располагаемой тепловой мощности источников тепловой энергии  и тепловой нагрузки потребителей.</w:t>
      </w:r>
    </w:p>
    <w:p w14:paraId="093B530B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2.1.Радиус эффективного теплоснабжения.</w:t>
      </w:r>
    </w:p>
    <w:p w14:paraId="4E84F1E9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Среди основных мероприятий по энергосбережению в системах теплоснабжения можно выделить оптимизацию систем теплоснабжения в поселении с учетом эффективного радиуса теплоснабжения.</w:t>
      </w:r>
    </w:p>
    <w:p w14:paraId="3386E9B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Передача тепловой энергии на большие расстояния является экономически неэффективной.</w:t>
      </w:r>
    </w:p>
    <w:p w14:paraId="0FA9BEB6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Радиус эффективного теплоснабжения позволяет определить условия, при которых подключение новых или увеличивающих тепловую нагрузку тепло-потребляющих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14:paraId="78C49953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Радиус эффективного теплоснабжения – максимальное расстояние от ближайшего источника тепловой энергии до тепло-потребляющей установки в системе теплоснабжения, при превышении которого подключение тепло-потребляющей установки к данной системе теплоснабжения не имеет целесообразности в виду увеличения тепловых потерь и  расходов в системе теплоснабжения.</w:t>
      </w:r>
    </w:p>
    <w:p w14:paraId="7F7F8E6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2.2. Описание существующих зон действия систем теплоснабжения, источников тепловой энергии.</w:t>
      </w:r>
    </w:p>
    <w:tbl>
      <w:tblPr>
        <w:tblStyle w:val="7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04"/>
        <w:gridCol w:w="2152"/>
        <w:gridCol w:w="2550"/>
        <w:gridCol w:w="2962"/>
      </w:tblGrid>
      <w:tr w14:paraId="54B5736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668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72B7F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14:paraId="7B91A07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0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4DD21F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>на север</w:t>
            </w:r>
          </w:p>
        </w:tc>
        <w:tc>
          <w:tcPr>
            <w:tcW w:w="21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E5EF49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>на восток</w:t>
            </w:r>
          </w:p>
        </w:tc>
        <w:tc>
          <w:tcPr>
            <w:tcW w:w="25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91E020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>на юг</w:t>
            </w:r>
          </w:p>
        </w:tc>
        <w:tc>
          <w:tcPr>
            <w:tcW w:w="29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8947B5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>на запад</w:t>
            </w:r>
          </w:p>
        </w:tc>
      </w:tr>
      <w:tr w14:paraId="30B7D43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668" w:type="dxa"/>
            <w:gridSpan w:val="4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DF2E0B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</w:rPr>
              <w:t>Центральная котельная</w:t>
            </w:r>
          </w:p>
        </w:tc>
      </w:tr>
      <w:tr w14:paraId="285D5D6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200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45680A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  <w:t xml:space="preserve">             0м-</w:t>
            </w:r>
          </w:p>
        </w:tc>
        <w:tc>
          <w:tcPr>
            <w:tcW w:w="21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6C84BC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            100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м</w:t>
            </w:r>
          </w:p>
        </w:tc>
        <w:tc>
          <w:tcPr>
            <w:tcW w:w="255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777F06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  <w:t>Жилой дом ул. Солнечная 4,</w:t>
            </w:r>
          </w:p>
          <w:p w14:paraId="3F5FA91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  <w:t>1700м</w:t>
            </w:r>
          </w:p>
        </w:tc>
        <w:tc>
          <w:tcPr>
            <w:tcW w:w="296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809EDB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  <w:t>Здание врачебной амбулатории,</w:t>
            </w:r>
          </w:p>
          <w:p w14:paraId="793E915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</w:rPr>
              <w:t>700м</w:t>
            </w:r>
          </w:p>
        </w:tc>
      </w:tr>
    </w:tbl>
    <w:p w14:paraId="57AF4F6E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  Существующие значения установленной тепловой мощности основного оборудования источников тепловой энергии (в разрезе котельных).</w:t>
      </w:r>
    </w:p>
    <w:tbl>
      <w:tblPr>
        <w:tblStyle w:val="7"/>
        <w:tblW w:w="11497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528"/>
        <w:gridCol w:w="3969"/>
      </w:tblGrid>
      <w:tr w14:paraId="4557569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52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101C8C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котельной, адрес</w:t>
            </w:r>
          </w:p>
        </w:tc>
        <w:tc>
          <w:tcPr>
            <w:tcW w:w="396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A8CB1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Установленная</w:t>
            </w:r>
          </w:p>
          <w:p w14:paraId="430A8A2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мощность (Гкал/ч)</w:t>
            </w:r>
          </w:p>
        </w:tc>
      </w:tr>
      <w:tr w14:paraId="7C1E7F8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52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2543E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Квартальная котельная с. Новокижингинск</w:t>
            </w:r>
          </w:p>
        </w:tc>
        <w:tc>
          <w:tcPr>
            <w:tcW w:w="396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DAF1F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  <w:tr w14:paraId="5E64FBF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52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47A68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96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FC6E4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</w:tbl>
    <w:p w14:paraId="52FD1DD0">
      <w:pPr>
        <w:pStyle w:val="9"/>
        <w:spacing w:before="245"/>
        <w:ind w:left="117" w:right="245" w:firstLine="566"/>
        <w:jc w:val="both"/>
      </w:pPr>
      <w:r>
        <w:rPr>
          <w:b/>
          <w:bCs/>
          <w:color w:val="000000"/>
          <w:sz w:val="27"/>
        </w:rPr>
        <w:t xml:space="preserve">      </w:t>
      </w:r>
      <w:r>
        <w:t>К тепловым сетям от котельной с. Новокижингинск подключено 73 здания. Суммарная тепловая нагрузка потребителей составляет 3,154 Гкал/ч. Тепловая нагрузка объектов жилого назначения составляет – 2,349 Гкал/ч, объектов социально-бытового назначения и прочих частных объектов составляет 0,805 Гкал/ч. Как видно из представленного выше соотношения тепловых нагрузок основным потребителем тепловой энергии являются объекты жилого</w:t>
      </w:r>
      <w:r>
        <w:rPr>
          <w:spacing w:val="-51"/>
        </w:rPr>
        <w:t xml:space="preserve"> </w:t>
      </w:r>
      <w:r>
        <w:t>назначения. Этажность отапливаемых зданий измеряется от одного до пяти этажей.</w:t>
      </w:r>
    </w:p>
    <w:p w14:paraId="43A6EA53">
      <w:pPr>
        <w:widowControl w:val="0"/>
        <w:autoSpaceDE w:val="0"/>
        <w:autoSpaceDN w:val="0"/>
        <w:spacing w:before="1" w:after="0" w:line="240" w:lineRule="auto"/>
        <w:ind w:left="117" w:right="247" w:firstLine="566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Диаграмма, отражающая состояние установленной тепловой мощности котельной с. Новокижингинск и присоединенной тепловой нагрузки потребителей представлена на рисунке :</w:t>
      </w:r>
    </w:p>
    <w:p w14:paraId="43E9333E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4A4D70FC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4C53555D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61BAF393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73AD256E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2442D805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146DB1F2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  <w:r>
        <w:drawing>
          <wp:inline distT="0" distB="0" distL="0" distR="0">
            <wp:extent cx="6076950" cy="2749550"/>
            <wp:effectExtent l="0" t="0" r="0" b="0"/>
            <wp:docPr id="657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74331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69183B95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3E77B533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20"/>
          <w:szCs w:val="28"/>
          <w:lang w:eastAsia="en-US"/>
        </w:rPr>
      </w:pPr>
    </w:p>
    <w:p w14:paraId="523CA6A4">
      <w:pPr>
        <w:widowControl w:val="0"/>
        <w:tabs>
          <w:tab w:val="left" w:pos="2110"/>
          <w:tab w:val="left" w:pos="2635"/>
          <w:tab w:val="left" w:pos="4348"/>
          <w:tab w:val="left" w:pos="6528"/>
          <w:tab w:val="left" w:pos="8042"/>
          <w:tab w:val="left" w:pos="9705"/>
        </w:tabs>
        <w:autoSpaceDE w:val="0"/>
        <w:autoSpaceDN w:val="0"/>
        <w:spacing w:before="89" w:after="0" w:line="322" w:lineRule="exact"/>
        <w:ind w:left="684"/>
        <w:rPr>
          <w:rFonts w:ascii="Times New Roman" w:hAnsi="Times New Roman" w:eastAsia="Times New Roman" w:cs="Times New Roman"/>
          <w:i/>
          <w:sz w:val="28"/>
          <w:lang w:eastAsia="en-US"/>
        </w:rPr>
      </w:pPr>
      <w:r>
        <w:rPr>
          <w:rFonts w:ascii="Times New Roman" w:hAnsi="Times New Roman" w:eastAsia="Times New Roman" w:cs="Times New Roman"/>
          <w:i/>
          <w:sz w:val="28"/>
          <w:lang w:eastAsia="en-US"/>
        </w:rPr>
        <w:t>Рисунок. Состояние</w:t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ab/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>установленной</w:t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ab/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>тепловой</w:t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ab/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>мощности</w:t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ab/>
      </w:r>
      <w:r>
        <w:rPr>
          <w:rFonts w:ascii="Times New Roman" w:hAnsi="Times New Roman" w:eastAsia="Times New Roman" w:cs="Times New Roman"/>
          <w:i/>
          <w:sz w:val="28"/>
          <w:lang w:eastAsia="en-US"/>
        </w:rPr>
        <w:t>с.</w:t>
      </w:r>
    </w:p>
    <w:p w14:paraId="4519E144">
      <w:pPr>
        <w:widowControl w:val="0"/>
        <w:autoSpaceDE w:val="0"/>
        <w:autoSpaceDN w:val="0"/>
        <w:spacing w:after="0" w:line="322" w:lineRule="exact"/>
        <w:ind w:left="180"/>
        <w:rPr>
          <w:rFonts w:ascii="Times New Roman" w:hAnsi="Times New Roman" w:eastAsia="Times New Roman" w:cs="Times New Roman"/>
          <w:i/>
          <w:sz w:val="28"/>
          <w:lang w:eastAsia="en-US"/>
        </w:rPr>
      </w:pPr>
      <w:r>
        <w:rPr>
          <w:rFonts w:ascii="Times New Roman" w:hAnsi="Times New Roman" w:eastAsia="Times New Roman" w:cs="Times New Roman"/>
          <w:i/>
          <w:sz w:val="28"/>
          <w:lang w:eastAsia="en-US"/>
        </w:rPr>
        <w:t>Новокижингинск и присоединенной тепловой нагрузки потребителей.</w:t>
      </w:r>
    </w:p>
    <w:p w14:paraId="59A42DA5">
      <w:pPr>
        <w:widowControl w:val="0"/>
        <w:autoSpaceDE w:val="0"/>
        <w:autoSpaceDN w:val="0"/>
        <w:spacing w:before="10" w:after="0" w:line="240" w:lineRule="auto"/>
        <w:rPr>
          <w:rFonts w:ascii="Times New Roman" w:hAnsi="Times New Roman" w:eastAsia="Times New Roman" w:cs="Times New Roman"/>
          <w:i/>
          <w:sz w:val="41"/>
          <w:szCs w:val="28"/>
          <w:lang w:eastAsia="en-US"/>
        </w:rPr>
      </w:pPr>
    </w:p>
    <w:p w14:paraId="11682775">
      <w:pPr>
        <w:widowControl w:val="0"/>
        <w:autoSpaceDE w:val="0"/>
        <w:autoSpaceDN w:val="0"/>
        <w:spacing w:after="0" w:line="240" w:lineRule="auto"/>
        <w:ind w:left="159" w:right="245" w:firstLine="525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Как видно из представленных выше диаграмм в котельных наблюдается резерв установленной мощности. Подключение внутренних систем отопления потребителей к наружным тепловым сетям - зависимое, с непосредственным подключением, без ограничения потока теплоносителя. Во внутренних системах теплоснабжения жилых объектов с. Новокижингинск в качестве отопительных</w:t>
      </w:r>
      <w:r>
        <w:rPr>
          <w:rFonts w:ascii="Times New Roman" w:hAnsi="Times New Roman" w:eastAsia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приборов</w:t>
      </w:r>
      <w:r>
        <w:rPr>
          <w:rFonts w:ascii="Times New Roman" w:hAnsi="Times New Roman" w:eastAsia="Times New Roman" w:cs="Times New Roman"/>
          <w:spacing w:val="24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в</w:t>
      </w:r>
      <w:r>
        <w:rPr>
          <w:rFonts w:ascii="Times New Roman" w:hAnsi="Times New Roman" w:eastAsia="Times New Roman" w:cs="Times New Roman"/>
          <w:spacing w:val="23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основном</w:t>
      </w:r>
      <w:r>
        <w:rPr>
          <w:rFonts w:ascii="Times New Roman" w:hAnsi="Times New Roman" w:eastAsia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использованы</w:t>
      </w:r>
      <w:r>
        <w:rPr>
          <w:rFonts w:ascii="Times New Roman" w:hAnsi="Times New Roman" w:eastAsia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чугунные</w:t>
      </w:r>
      <w:r>
        <w:rPr>
          <w:rFonts w:ascii="Times New Roman" w:hAnsi="Times New Roman" w:eastAsia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или</w:t>
      </w:r>
      <w:r>
        <w:rPr>
          <w:rFonts w:ascii="Times New Roman" w:hAnsi="Times New Roman" w:eastAsia="Times New Roman" w:cs="Times New Roman"/>
          <w:spacing w:val="25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алюминиевые радиаторы и сварные регистры в объектах социально-бытового и производственного назначения.</w:t>
      </w:r>
    </w:p>
    <w:p w14:paraId="0C7C716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 xml:space="preserve">    Исходя из существующего состояния котельных, тепловых сетей и предложений специалистов предусматривается два варианта модернизации системы теплоснабжения поселения.</w:t>
      </w:r>
    </w:p>
    <w:p w14:paraId="049CF77E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Cs/>
          <w:color w:val="000000"/>
          <w:sz w:val="27"/>
        </w:rPr>
      </w:pPr>
      <w:r>
        <w:rPr>
          <w:rFonts w:ascii="Times New Roman" w:hAnsi="Times New Roman" w:eastAsia="Times New Roman" w:cs="Times New Roman"/>
          <w:bCs/>
          <w:i/>
          <w:color w:val="000000"/>
          <w:sz w:val="27"/>
        </w:rPr>
        <w:t>Вариант 1. Реконструкция центральной котельной</w:t>
      </w:r>
      <w:r>
        <w:rPr>
          <w:rFonts w:ascii="Times New Roman" w:hAnsi="Times New Roman" w:eastAsia="Times New Roman" w:cs="Times New Roman"/>
          <w:bCs/>
          <w:color w:val="000000"/>
          <w:sz w:val="27"/>
        </w:rPr>
        <w:t>.</w:t>
      </w:r>
    </w:p>
    <w:p w14:paraId="4B3BE93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Cs/>
          <w:color w:val="000000"/>
          <w:sz w:val="27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По этому варианту теплоснабжение центральной части с. Новокижингинск осуществляется за счет реконструкции существующей котельной. Котельная расположена недалеко от центра села, строительные конструкции здания находятся в удовлетворительном состоянии и с учетом проведения ремонта здания и замены оборудования,  а также внедрения предусмотренных мероприятий по снижению выбросов в окружающую среду пригодна для дальнейшей эксплуатации.</w:t>
      </w:r>
    </w:p>
    <w:p w14:paraId="7AA05212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Вариант 2. По второму варианту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теплоснабжение осуществляется от двух котельных: реконструируемой центральной котельной и вновь построенной новой котельной, отапливающей частный сектор по ул. Энтузиастов и ул. Солнечная. В этом случае теплоснабжаемый район села делится на две части со своими независимыми системами теплоснабжения. Такое решение обусловлено удобство группировки подключаемых объектов по месторасположению на территории села, а также снижением тепловых потерь не более чем 10%.</w:t>
      </w:r>
    </w:p>
    <w:p w14:paraId="1A210A7A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14:paraId="1992618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2.3.Описание существующих и перспективных зон действия индивидуальных источников тепловой энергии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</w:t>
      </w:r>
    </w:p>
    <w:p w14:paraId="7EC12A9C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Большая часть индивидуальных жилых домов оборудовано отопительными печами или автономными водогрейными котлами, работающими на твердом топливе (дрова, отходы лесопиления, электрокотлы и электрические приборы ).        </w:t>
      </w:r>
    </w:p>
    <w:p w14:paraId="1A6C140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 и расчетным путем равно 6 тыс.Гкал в год.</w:t>
      </w:r>
    </w:p>
    <w:p w14:paraId="09FCD41F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 Главной тенденцией децентрализованного теплоснабжения населения, производства тепла индивидуальными современными электрическими приборами (электроконвекторы, кварцевые отопительные приборы, приборы инфракрасного излучения). В связи с чем, в дальнейшем указанная тенденция будет сохраняться.</w:t>
      </w:r>
    </w:p>
    <w:p w14:paraId="1FB29F3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2.4.Перспективные балансы тепловой мощности и тепловой нагрузки в перспективных зонах действия источников тепловой энергии.</w:t>
      </w:r>
    </w:p>
    <w:p w14:paraId="5032175A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Согласно  генерального плана поселения  расширение поселения территориально не предусматривается,  рассматриваются варианты территории для жилой и нежилой застройки  в северной и южной частях  села, не обеспеченными системой коммунальной инфраструктуры.</w:t>
      </w:r>
    </w:p>
    <w:p w14:paraId="63AC9357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Развитие центральной части села предусмотрено в рамках существующего жилого фонда, представленного 23 многоквартирными домами.</w:t>
      </w:r>
    </w:p>
    <w:p w14:paraId="04A7F1AC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Ввиду вышесказанного, прирост спроса на тепловую мощность для целей отопления для проектируемых источников теплопотребления не предусматривается.</w:t>
      </w:r>
    </w:p>
    <w:p w14:paraId="6DBAAC26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2145316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Сводные показатели прироста спроса на тепловую мощность для целей отопления</w:t>
      </w:r>
    </w:p>
    <w:p w14:paraId="77F6146A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для проектируемого строительства общественных зданий</w:t>
      </w:r>
    </w:p>
    <w:tbl>
      <w:tblPr>
        <w:tblStyle w:val="7"/>
        <w:tblW w:w="10080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03"/>
        <w:gridCol w:w="3590"/>
        <w:gridCol w:w="2552"/>
        <w:gridCol w:w="2835"/>
      </w:tblGrid>
      <w:tr w14:paraId="02B13F1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C6387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9CE878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потребителей</w:t>
            </w:r>
          </w:p>
        </w:tc>
        <w:tc>
          <w:tcPr>
            <w:tcW w:w="5387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DAFA44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Объём потребления тепловой энергии, (Гкал/год)</w:t>
            </w:r>
          </w:p>
        </w:tc>
      </w:tr>
      <w:tr w14:paraId="193AF95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11A75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2A2BF8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Центральная котельная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564385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существующие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AA6084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перспективные</w:t>
            </w:r>
          </w:p>
        </w:tc>
      </w:tr>
      <w:tr w14:paraId="16FFFAE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6B975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631ADFD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4BD2B86">
            <w:pPr>
              <w:jc w:val="center"/>
            </w:pPr>
            <w:r>
              <w:t>964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34111D">
            <w:pPr>
              <w:jc w:val="center"/>
            </w:pPr>
            <w:r>
              <w:t>964</w:t>
            </w:r>
          </w:p>
        </w:tc>
      </w:tr>
      <w:tr w14:paraId="691EE9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80E39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3D0682F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Д/сад"Кристаллик"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7D39191">
            <w:pPr>
              <w:jc w:val="center"/>
            </w:pPr>
            <w:r>
              <w:t>393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607767">
            <w:pPr>
              <w:jc w:val="center"/>
            </w:pPr>
            <w:r>
              <w:t>393</w:t>
            </w:r>
          </w:p>
        </w:tc>
      </w:tr>
      <w:tr w14:paraId="49A0C82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0C57A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60F63D8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Администрация посёлка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B1B631">
            <w:pPr>
              <w:jc w:val="center"/>
            </w:pPr>
            <w:r>
              <w:t>262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70B465">
            <w:pPr>
              <w:jc w:val="center"/>
            </w:pPr>
            <w:r>
              <w:t>262</w:t>
            </w:r>
          </w:p>
        </w:tc>
      </w:tr>
      <w:tr w14:paraId="728EEDE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8F630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2B25DDF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Стационар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CE9135">
            <w:pPr>
              <w:jc w:val="center"/>
            </w:pPr>
            <w:r>
              <w:t>418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F01120">
            <w:pPr>
              <w:jc w:val="center"/>
            </w:pPr>
            <w:r>
              <w:t>418</w:t>
            </w:r>
          </w:p>
        </w:tc>
      </w:tr>
      <w:tr w14:paraId="3C6895A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B2F42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78A27BC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Клуб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FD2DAA8">
            <w:pPr>
              <w:jc w:val="center"/>
            </w:pPr>
            <w:r>
              <w:t>0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EBA448">
            <w:pPr>
              <w:jc w:val="center"/>
            </w:pPr>
            <w:r>
              <w:t>0</w:t>
            </w:r>
          </w:p>
        </w:tc>
      </w:tr>
      <w:tr w14:paraId="3FE096C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EA9FD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7C995A3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Центр реабилитации инвалидов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892FAAC">
            <w:pPr>
              <w:jc w:val="center"/>
            </w:pPr>
            <w:r>
              <w:t>48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BF537A">
            <w:pPr>
              <w:jc w:val="center"/>
            </w:pPr>
            <w:r>
              <w:t>48</w:t>
            </w:r>
          </w:p>
        </w:tc>
      </w:tr>
      <w:tr w14:paraId="2578FFD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D8718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0549D81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спортшкола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65F4ED">
            <w:pPr>
              <w:jc w:val="center"/>
            </w:pPr>
            <w:r>
              <w:t>26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5413B7">
            <w:pPr>
              <w:jc w:val="center"/>
            </w:pPr>
            <w:r>
              <w:t>26</w:t>
            </w:r>
          </w:p>
        </w:tc>
      </w:tr>
      <w:tr w14:paraId="74A7458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C4F871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bottom"/>
          </w:tcPr>
          <w:p w14:paraId="2B808F7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Пожарная часть №58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2A27A6">
            <w:pPr>
              <w:jc w:val="center"/>
            </w:pPr>
            <w:r>
              <w:t>73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9174A1">
            <w:pPr>
              <w:jc w:val="center"/>
            </w:pPr>
            <w:r>
              <w:t>73</w:t>
            </w:r>
          </w:p>
        </w:tc>
      </w:tr>
      <w:tr w14:paraId="62118FE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C2D0B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EB4766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475006">
            <w:pPr>
              <w:jc w:val="center"/>
            </w:pPr>
            <w:r>
              <w:t>3555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8B13B0">
            <w:pPr>
              <w:jc w:val="center"/>
            </w:pPr>
            <w:r>
              <w:t>3555</w:t>
            </w:r>
          </w:p>
        </w:tc>
      </w:tr>
      <w:tr w14:paraId="38EF1B4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DFA99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B0C58C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0089974">
            <w:pPr>
              <w:jc w:val="center"/>
            </w:pPr>
            <w:r>
              <w:t>1883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2522DC">
            <w:pPr>
              <w:jc w:val="center"/>
            </w:pPr>
            <w:r>
              <w:t>1883</w:t>
            </w:r>
          </w:p>
        </w:tc>
      </w:tr>
      <w:tr w14:paraId="363F4FA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10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82EA8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11</w:t>
            </w:r>
          </w:p>
        </w:tc>
        <w:tc>
          <w:tcPr>
            <w:tcW w:w="359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D729DE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4EA60F">
            <w:pPr>
              <w:jc w:val="center"/>
              <w:rPr>
                <w:b/>
              </w:rPr>
            </w:pPr>
            <w:r>
              <w:rPr>
                <w:b/>
              </w:rPr>
              <w:t>7624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F7C2E31">
            <w:pPr>
              <w:jc w:val="center"/>
              <w:rPr>
                <w:b/>
              </w:rPr>
            </w:pPr>
            <w:r>
              <w:rPr>
                <w:b/>
              </w:rPr>
              <w:t>7624</w:t>
            </w:r>
          </w:p>
        </w:tc>
      </w:tr>
    </w:tbl>
    <w:p w14:paraId="01DFF2CC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2.5.Существующие и перспективные затраты тепловой мощности на собственные и хозяйственные нужды источников тепловой энергии.</w:t>
      </w:r>
    </w:p>
    <w:tbl>
      <w:tblPr>
        <w:tblStyle w:val="7"/>
        <w:tblW w:w="10080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35"/>
        <w:gridCol w:w="2693"/>
        <w:gridCol w:w="2552"/>
      </w:tblGrid>
      <w:tr w14:paraId="0DA4DB2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35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737B58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5245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BAE3AC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Затраты на собственные нужды (Гкал)</w:t>
            </w:r>
          </w:p>
        </w:tc>
      </w:tr>
      <w:tr w14:paraId="40A690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35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7E6CC01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EB5A5E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существующие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6EC205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перспективные</w:t>
            </w:r>
          </w:p>
        </w:tc>
      </w:tr>
      <w:tr w14:paraId="36CE926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B1B0A2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26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6FD94F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443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156F18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443</w:t>
            </w:r>
          </w:p>
        </w:tc>
      </w:tr>
      <w:tr w14:paraId="08268CC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18A67C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69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279E9E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443</w:t>
            </w:r>
          </w:p>
        </w:tc>
        <w:tc>
          <w:tcPr>
            <w:tcW w:w="255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0D67B7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443</w:t>
            </w:r>
          </w:p>
        </w:tc>
      </w:tr>
    </w:tbl>
    <w:p w14:paraId="5025587B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2.6. Значения существующей и перспективной тепловой мощности источников тепловой энергии нетто.</w:t>
      </w:r>
    </w:p>
    <w:tbl>
      <w:tblPr>
        <w:tblStyle w:val="7"/>
        <w:tblW w:w="10371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20"/>
        <w:gridCol w:w="2134"/>
        <w:gridCol w:w="1701"/>
        <w:gridCol w:w="1716"/>
      </w:tblGrid>
      <w:tr w14:paraId="74E566C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25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6D404A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136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B3A232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Фактическая располагаемая мощность источника (Гкал)</w:t>
            </w:r>
          </w:p>
        </w:tc>
        <w:tc>
          <w:tcPr>
            <w:tcW w:w="3410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9E46E3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Мощность тепловой энергии нетто (Гкал)</w:t>
            </w:r>
          </w:p>
        </w:tc>
      </w:tr>
      <w:tr w14:paraId="4DEC2C9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25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930DC42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136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4DF057D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25FD1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существующие</w:t>
            </w:r>
          </w:p>
        </w:tc>
        <w:tc>
          <w:tcPr>
            <w:tcW w:w="17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E0FA0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перспективные</w:t>
            </w:r>
          </w:p>
        </w:tc>
      </w:tr>
      <w:tr w14:paraId="6EED68D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5673E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21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D567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5D64AE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6,3</w:t>
            </w:r>
          </w:p>
        </w:tc>
        <w:tc>
          <w:tcPr>
            <w:tcW w:w="17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228D0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6,3</w:t>
            </w:r>
          </w:p>
        </w:tc>
      </w:tr>
      <w:tr w14:paraId="1E3CBCE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8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DD6F4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13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AAA5AF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6,3</w:t>
            </w:r>
          </w:p>
        </w:tc>
        <w:tc>
          <w:tcPr>
            <w:tcW w:w="170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FA55C4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6,3</w:t>
            </w:r>
          </w:p>
        </w:tc>
        <w:tc>
          <w:tcPr>
            <w:tcW w:w="17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38260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</w:tbl>
    <w:p w14:paraId="18055AB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2.7. 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с потерями теплоносителя и указанием затрат на компенсацию этих потерь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</w:t>
      </w:r>
    </w:p>
    <w:tbl>
      <w:tblPr>
        <w:tblStyle w:val="7"/>
        <w:tblW w:w="10221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977"/>
        <w:gridCol w:w="2835"/>
        <w:gridCol w:w="2409"/>
      </w:tblGrid>
      <w:tr w14:paraId="7263415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9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67F3FC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тепловой сети</w:t>
            </w:r>
          </w:p>
        </w:tc>
        <w:tc>
          <w:tcPr>
            <w:tcW w:w="5244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137ED1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Потери тепловой энергии при передаче (Гкал)</w:t>
            </w:r>
          </w:p>
        </w:tc>
      </w:tr>
      <w:tr w14:paraId="4A3E082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9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40BE4A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62AF4C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Существующие</w:t>
            </w:r>
          </w:p>
        </w:tc>
        <w:tc>
          <w:tcPr>
            <w:tcW w:w="24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9621B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перспективные</w:t>
            </w:r>
          </w:p>
        </w:tc>
      </w:tr>
      <w:tr w14:paraId="5B40C17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9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F8D4E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Тепловая сеть с.п. Новокижингинск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BC8DF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3391</w:t>
            </w:r>
          </w:p>
        </w:tc>
        <w:tc>
          <w:tcPr>
            <w:tcW w:w="24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DA351E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3290</w:t>
            </w:r>
          </w:p>
        </w:tc>
      </w:tr>
      <w:tr w14:paraId="422AB71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97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77C52C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3BE46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3391</w:t>
            </w:r>
          </w:p>
        </w:tc>
        <w:tc>
          <w:tcPr>
            <w:tcW w:w="24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BBD26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3290</w:t>
            </w:r>
          </w:p>
        </w:tc>
      </w:tr>
    </w:tbl>
    <w:p w14:paraId="2D6B8F57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3. Перспективные балансы теплоносителя.</w:t>
      </w:r>
    </w:p>
    <w:p w14:paraId="263C0FD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3.1.Перспективные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потребителей.</w:t>
      </w:r>
    </w:p>
    <w:p w14:paraId="6F9D85FC">
      <w:pPr>
        <w:widowControl w:val="0"/>
        <w:autoSpaceDE w:val="0"/>
        <w:autoSpaceDN w:val="0"/>
        <w:spacing w:before="1" w:after="0" w:line="360" w:lineRule="auto"/>
        <w:ind w:left="118" w:right="248" w:firstLine="566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Распределение расчетных тепловых потоков от магистральных трубопроводов котельной с. Новокижингинск осуществляется следующим образом:</w:t>
      </w:r>
    </w:p>
    <w:p w14:paraId="167887C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 Тепловая нагрузка на ул. Береговая:  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0,18 Гкал/ч, в т.ч. 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0,18 Гкал/ч;</w:t>
      </w:r>
    </w:p>
    <w:p w14:paraId="7EB28F1D">
      <w:pPr>
        <w:widowControl w:val="0"/>
        <w:autoSpaceDE w:val="0"/>
        <w:autoSpaceDN w:val="0"/>
        <w:spacing w:before="162" w:after="0" w:line="360" w:lineRule="auto"/>
        <w:ind w:left="137" w:right="252" w:firstLine="547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Объем теплоносителя необходимый для покрытия тепловой нагрузки по ул. Береговая при заданном температурном графике работы центральной котельной:                    G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14,0 м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/ч;</w:t>
      </w:r>
    </w:p>
    <w:p w14:paraId="21FEEA2E">
      <w:pPr>
        <w:widowControl w:val="0"/>
        <w:autoSpaceDE w:val="0"/>
        <w:autoSpaceDN w:val="0"/>
        <w:spacing w:before="161" w:after="0" w:line="240" w:lineRule="auto"/>
        <w:ind w:left="684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Тепловая нагрузка на Микрорайон:</w:t>
      </w:r>
    </w:p>
    <w:p w14:paraId="6DFF1592">
      <w:pPr>
        <w:widowControl w:val="0"/>
        <w:autoSpaceDE w:val="0"/>
        <w:autoSpaceDN w:val="0"/>
        <w:spacing w:before="163" w:after="0" w:line="240" w:lineRule="auto"/>
        <w:ind w:left="2986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=2,74 Гкал/ч, в т.ч. 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2,74 Гкал/ч;</w:t>
      </w:r>
    </w:p>
    <w:p w14:paraId="18833510">
      <w:pPr>
        <w:widowControl w:val="0"/>
        <w:autoSpaceDE w:val="0"/>
        <w:autoSpaceDN w:val="0"/>
        <w:spacing w:before="160" w:after="0" w:line="360" w:lineRule="auto"/>
        <w:ind w:left="137" w:firstLine="547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Объем теплоносителя необходимый для покрытия тепловой нагрузки по Микрорайону при заданном температурном графике работы котельной:</w:t>
      </w:r>
    </w:p>
    <w:p w14:paraId="4107A8E8">
      <w:pPr>
        <w:widowControl w:val="0"/>
        <w:autoSpaceDE w:val="0"/>
        <w:autoSpaceDN w:val="0"/>
        <w:spacing w:after="0" w:line="321" w:lineRule="exact"/>
        <w:ind w:left="2998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G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156,0 м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/ч;</w:t>
      </w:r>
    </w:p>
    <w:p w14:paraId="69E238A4">
      <w:pPr>
        <w:widowControl w:val="0"/>
        <w:autoSpaceDE w:val="0"/>
        <w:autoSpaceDN w:val="0"/>
        <w:spacing w:before="163" w:after="0" w:line="240" w:lineRule="auto"/>
        <w:ind w:left="684"/>
        <w:jc w:val="both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Тепловая нагрузка на ул. Солнечная:</w:t>
      </w:r>
    </w:p>
    <w:p w14:paraId="5D34C32F">
      <w:pPr>
        <w:spacing w:after="0" w:line="240" w:lineRule="auto"/>
        <w:rPr>
          <w:rFonts w:eastAsia="Times New Roman" w:cs="Times New Roman"/>
          <w:lang w:eastAsia="en-US"/>
        </w:rPr>
      </w:pPr>
    </w:p>
    <w:p w14:paraId="15940BE6">
      <w:pPr>
        <w:widowControl w:val="0"/>
        <w:autoSpaceDE w:val="0"/>
        <w:autoSpaceDN w:val="0"/>
        <w:spacing w:before="68" w:after="0" w:line="240" w:lineRule="auto"/>
        <w:ind w:left="2986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=0,03 Гкал/ч, в т.ч. 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0,03 Гкал/ч;</w:t>
      </w:r>
    </w:p>
    <w:p w14:paraId="0DF97053">
      <w:pPr>
        <w:widowControl w:val="0"/>
        <w:autoSpaceDE w:val="0"/>
        <w:autoSpaceDN w:val="0"/>
        <w:spacing w:before="160" w:after="0" w:line="240" w:lineRule="auto"/>
        <w:ind w:left="684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Объем теплоносителя необходимый для покрытия тепловой нагрузки по ул.Солнечная при заданном температурном графике работы котельной:</w:t>
      </w:r>
    </w:p>
    <w:p w14:paraId="7F4A4F15">
      <w:pPr>
        <w:widowControl w:val="0"/>
        <w:autoSpaceDE w:val="0"/>
        <w:autoSpaceDN w:val="0"/>
        <w:spacing w:before="160" w:after="0" w:line="240" w:lineRule="auto"/>
        <w:ind w:left="2998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G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3,58 м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/ч</w:t>
      </w:r>
    </w:p>
    <w:p w14:paraId="5A86F4D8">
      <w:pPr>
        <w:widowControl w:val="0"/>
        <w:autoSpaceDE w:val="0"/>
        <w:autoSpaceDN w:val="0"/>
        <w:spacing w:before="161" w:after="0" w:line="240" w:lineRule="auto"/>
        <w:ind w:left="684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Тепловая нагрузка на ул. Энтузиастов:</w:t>
      </w:r>
    </w:p>
    <w:p w14:paraId="25B19603">
      <w:pPr>
        <w:widowControl w:val="0"/>
        <w:autoSpaceDE w:val="0"/>
        <w:autoSpaceDN w:val="0"/>
        <w:spacing w:before="160" w:after="0" w:line="240" w:lineRule="auto"/>
        <w:ind w:left="2986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общ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=0,19 Гкал/ч, в т.ч. Q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0,19 Гкал/ч;</w:t>
      </w:r>
    </w:p>
    <w:p w14:paraId="679E79DD">
      <w:pPr>
        <w:widowControl w:val="0"/>
        <w:autoSpaceDE w:val="0"/>
        <w:autoSpaceDN w:val="0"/>
        <w:spacing w:before="163" w:after="0" w:line="240" w:lineRule="auto"/>
        <w:ind w:left="684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Объем теплоносителя необходимый для покрытия тепловой нагрузки по ул.Энтузиастов при заданном температурном графике работы котельной:</w:t>
      </w:r>
    </w:p>
    <w:p w14:paraId="012D87E0">
      <w:pPr>
        <w:widowControl w:val="0"/>
        <w:autoSpaceDE w:val="0"/>
        <w:autoSpaceDN w:val="0"/>
        <w:spacing w:before="160" w:after="0" w:line="240" w:lineRule="auto"/>
        <w:ind w:left="2998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G</w:t>
      </w:r>
      <w:r>
        <w:rPr>
          <w:rFonts w:ascii="Times New Roman" w:hAnsi="Times New Roman" w:eastAsia="Times New Roman" w:cs="Times New Roman"/>
          <w:sz w:val="28"/>
          <w:szCs w:val="28"/>
          <w:vertAlign w:val="subscript"/>
          <w:lang w:eastAsia="en-US"/>
        </w:rPr>
        <w:t>0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= 15,9 м</w:t>
      </w:r>
      <w:r>
        <w:rPr>
          <w:rFonts w:ascii="Times New Roman" w:hAnsi="Times New Roman" w:eastAsia="Times New Roman" w:cs="Times New Roman"/>
          <w:sz w:val="28"/>
          <w:szCs w:val="28"/>
          <w:vertAlign w:val="superscript"/>
          <w:lang w:eastAsia="en-US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/ч</w:t>
      </w:r>
    </w:p>
    <w:p w14:paraId="2C02A622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36"/>
          <w:szCs w:val="28"/>
          <w:lang w:eastAsia="en-US"/>
        </w:rPr>
      </w:pPr>
    </w:p>
    <w:p w14:paraId="54316E33">
      <w:pPr>
        <w:widowControl w:val="0"/>
        <w:autoSpaceDE w:val="0"/>
        <w:autoSpaceDN w:val="0"/>
        <w:spacing w:before="229" w:after="0" w:line="360" w:lineRule="auto"/>
        <w:ind w:left="934" w:right="232"/>
        <w:jc w:val="right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Таблица </w:t>
      </w:r>
    </w:p>
    <w:p w14:paraId="118EF4AB">
      <w:pPr>
        <w:widowControl w:val="0"/>
        <w:autoSpaceDE w:val="0"/>
        <w:autoSpaceDN w:val="0"/>
        <w:spacing w:before="229" w:after="0" w:line="360" w:lineRule="auto"/>
        <w:ind w:left="934" w:right="232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 xml:space="preserve"> Расчетные тепловые нагрузки отапливаемых объектов от котельной</w:t>
      </w:r>
    </w:p>
    <w:p w14:paraId="04587341">
      <w:pPr>
        <w:widowControl w:val="0"/>
        <w:autoSpaceDE w:val="0"/>
        <w:autoSpaceDN w:val="0"/>
        <w:spacing w:after="0" w:line="317" w:lineRule="exact"/>
        <w:ind w:left="3382"/>
        <w:rPr>
          <w:rFonts w:ascii="Times New Roman" w:hAnsi="Times New Roman" w:eastAsia="Times New Roman" w:cs="Times New Roman"/>
          <w:sz w:val="28"/>
          <w:szCs w:val="28"/>
          <w:lang w:eastAsia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en-US"/>
        </w:rPr>
        <w:t>с. Новокижингинск, Гкал/ч</w:t>
      </w:r>
    </w:p>
    <w:p w14:paraId="635F4CB1">
      <w:pPr>
        <w:widowControl w:val="0"/>
        <w:autoSpaceDE w:val="0"/>
        <w:autoSpaceDN w:val="0"/>
        <w:spacing w:before="6" w:after="1" w:line="240" w:lineRule="auto"/>
        <w:rPr>
          <w:rFonts w:ascii="Times New Roman" w:hAnsi="Times New Roman" w:eastAsia="Times New Roman" w:cs="Times New Roman"/>
          <w:sz w:val="14"/>
          <w:szCs w:val="28"/>
          <w:lang w:eastAsia="en-US"/>
        </w:rPr>
      </w:pPr>
    </w:p>
    <w:tbl>
      <w:tblPr>
        <w:tblStyle w:val="27"/>
        <w:tblW w:w="0" w:type="auto"/>
        <w:tblInd w:w="7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5"/>
        <w:gridCol w:w="4274"/>
        <w:gridCol w:w="1248"/>
        <w:gridCol w:w="1178"/>
        <w:gridCol w:w="1176"/>
      </w:tblGrid>
      <w:tr w14:paraId="54EE7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E120A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6"/>
                <w:lang w:val="en-US" w:eastAsia="en-US"/>
              </w:rPr>
            </w:pP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451876">
            <w:pPr>
              <w:widowControl w:val="0"/>
              <w:autoSpaceDE w:val="0"/>
              <w:autoSpaceDN w:val="0"/>
              <w:spacing w:before="166" w:after="0" w:line="240" w:lineRule="auto"/>
              <w:ind w:left="1502" w:right="1491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Направления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E7367D">
            <w:pPr>
              <w:widowControl w:val="0"/>
              <w:autoSpaceDE w:val="0"/>
              <w:autoSpaceDN w:val="0"/>
              <w:spacing w:before="167" w:after="0" w:line="240" w:lineRule="auto"/>
              <w:ind w:left="391" w:right="324"/>
              <w:jc w:val="center"/>
              <w:rPr>
                <w:rFonts w:ascii="Times New Roman" w:hAnsi="Times New Roman" w:eastAsia="Times New Roman" w:cs="Times New Roman"/>
                <w:sz w:val="1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position w:val="3"/>
                <w:lang w:val="en-US" w:eastAsia="en-US"/>
              </w:rPr>
              <w:t>Q</w:t>
            </w:r>
            <w:r>
              <w:rPr>
                <w:rFonts w:ascii="Times New Roman" w:hAnsi="Times New Roman" w:eastAsia="Times New Roman" w:cs="Times New Roman"/>
                <w:sz w:val="14"/>
                <w:lang w:val="en-US" w:eastAsia="en-US"/>
              </w:rPr>
              <w:t>ОБЩ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997C34">
            <w:pPr>
              <w:widowControl w:val="0"/>
              <w:autoSpaceDE w:val="0"/>
              <w:autoSpaceDN w:val="0"/>
              <w:spacing w:before="167" w:after="0" w:line="240" w:lineRule="auto"/>
              <w:ind w:left="638"/>
              <w:rPr>
                <w:rFonts w:ascii="Times New Roman" w:hAnsi="Times New Roman" w:eastAsia="Times New Roman" w:cs="Times New Roman"/>
                <w:sz w:val="14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position w:val="3"/>
                <w:lang w:val="en-US" w:eastAsia="en-US"/>
              </w:rPr>
              <w:t>Q</w:t>
            </w:r>
            <w:r>
              <w:rPr>
                <w:rFonts w:ascii="Times New Roman" w:hAnsi="Times New Roman" w:eastAsia="Times New Roman" w:cs="Times New Roman"/>
                <w:sz w:val="14"/>
                <w:lang w:val="en-US" w:eastAsia="en-US"/>
              </w:rPr>
              <w:t>ОТ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9053C1">
            <w:pPr>
              <w:widowControl w:val="0"/>
              <w:autoSpaceDE w:val="0"/>
              <w:autoSpaceDN w:val="0"/>
              <w:spacing w:before="167" w:after="0" w:line="240" w:lineRule="auto"/>
              <w:ind w:left="378" w:right="377"/>
              <w:jc w:val="center"/>
              <w:rPr>
                <w:rFonts w:ascii="Times New Roman" w:hAnsi="Times New Roman" w:eastAsia="Times New Roman" w:cs="Times New Roman"/>
                <w:sz w:val="11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position w:val="3"/>
                <w:lang w:val="en-US" w:eastAsia="en-US"/>
              </w:rPr>
              <w:t>Q</w:t>
            </w:r>
            <w:r>
              <w:rPr>
                <w:rFonts w:ascii="Times New Roman" w:hAnsi="Times New Roman" w:eastAsia="Times New Roman" w:cs="Times New Roman"/>
                <w:sz w:val="11"/>
                <w:lang w:val="en-US" w:eastAsia="en-US"/>
              </w:rPr>
              <w:t>ГВС</w:t>
            </w:r>
          </w:p>
        </w:tc>
      </w:tr>
      <w:tr w14:paraId="4D075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2850ED">
            <w:pPr>
              <w:widowControl w:val="0"/>
              <w:autoSpaceDE w:val="0"/>
              <w:autoSpaceDN w:val="0"/>
              <w:spacing w:before="27" w:after="0" w:line="240" w:lineRule="auto"/>
              <w:ind w:right="193"/>
              <w:jc w:val="right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1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3618DA">
            <w:pPr>
              <w:widowControl w:val="0"/>
              <w:autoSpaceDE w:val="0"/>
              <w:autoSpaceDN w:val="0"/>
              <w:spacing w:before="27" w:after="0" w:line="240" w:lineRule="auto"/>
              <w:ind w:left="4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Потребители по ул. Береговая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805249">
            <w:pPr>
              <w:widowControl w:val="0"/>
              <w:autoSpaceDE w:val="0"/>
              <w:autoSpaceDN w:val="0"/>
              <w:spacing w:before="27" w:after="0" w:line="240" w:lineRule="auto"/>
              <w:ind w:left="391" w:right="258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0,18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35ED6">
            <w:pPr>
              <w:widowControl w:val="0"/>
              <w:autoSpaceDE w:val="0"/>
              <w:autoSpaceDN w:val="0"/>
              <w:spacing w:before="27" w:after="0" w:line="240" w:lineRule="auto"/>
              <w:ind w:left="456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0,18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216E7A">
            <w:pPr>
              <w:widowControl w:val="0"/>
              <w:autoSpaceDE w:val="0"/>
              <w:autoSpaceDN w:val="0"/>
              <w:spacing w:after="0" w:line="247" w:lineRule="exact"/>
              <w:ind w:left="123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-</w:t>
            </w:r>
          </w:p>
        </w:tc>
      </w:tr>
      <w:tr w14:paraId="05BFCB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DC3F9E">
            <w:pPr>
              <w:widowControl w:val="0"/>
              <w:autoSpaceDE w:val="0"/>
              <w:autoSpaceDN w:val="0"/>
              <w:spacing w:before="27" w:after="0" w:line="240" w:lineRule="auto"/>
              <w:ind w:right="193"/>
              <w:jc w:val="right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2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6FC32">
            <w:pPr>
              <w:widowControl w:val="0"/>
              <w:autoSpaceDE w:val="0"/>
              <w:autoSpaceDN w:val="0"/>
              <w:spacing w:before="27" w:after="0" w:line="240" w:lineRule="auto"/>
              <w:ind w:left="4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Потребители по Микрорайону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569B46">
            <w:pPr>
              <w:widowControl w:val="0"/>
              <w:autoSpaceDE w:val="0"/>
              <w:autoSpaceDN w:val="0"/>
              <w:spacing w:before="27" w:after="0" w:line="240" w:lineRule="auto"/>
              <w:ind w:left="391" w:right="258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2,74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0CCF2C">
            <w:pPr>
              <w:widowControl w:val="0"/>
              <w:autoSpaceDE w:val="0"/>
              <w:autoSpaceDN w:val="0"/>
              <w:spacing w:before="27" w:after="0" w:line="240" w:lineRule="auto"/>
              <w:ind w:left="456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2,74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4FAE36">
            <w:pPr>
              <w:widowControl w:val="0"/>
              <w:autoSpaceDE w:val="0"/>
              <w:autoSpaceDN w:val="0"/>
              <w:spacing w:after="0" w:line="247" w:lineRule="exact"/>
              <w:ind w:left="123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-</w:t>
            </w:r>
          </w:p>
        </w:tc>
      </w:tr>
      <w:tr w14:paraId="71068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E569C0">
            <w:pPr>
              <w:widowControl w:val="0"/>
              <w:autoSpaceDE w:val="0"/>
              <w:autoSpaceDN w:val="0"/>
              <w:spacing w:before="27" w:after="0" w:line="240" w:lineRule="auto"/>
              <w:ind w:right="193"/>
              <w:jc w:val="right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3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9DF8D4">
            <w:pPr>
              <w:widowControl w:val="0"/>
              <w:autoSpaceDE w:val="0"/>
              <w:autoSpaceDN w:val="0"/>
              <w:spacing w:before="27" w:after="0" w:line="240" w:lineRule="auto"/>
              <w:ind w:left="4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Потребители по ул. Солнечная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519CB9">
            <w:pPr>
              <w:widowControl w:val="0"/>
              <w:autoSpaceDE w:val="0"/>
              <w:autoSpaceDN w:val="0"/>
              <w:spacing w:before="27" w:after="0" w:line="240" w:lineRule="auto"/>
              <w:ind w:left="391" w:right="258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0,03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6A450B">
            <w:pPr>
              <w:widowControl w:val="0"/>
              <w:autoSpaceDE w:val="0"/>
              <w:autoSpaceDN w:val="0"/>
              <w:spacing w:before="27" w:after="0" w:line="240" w:lineRule="auto"/>
              <w:ind w:left="456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0,03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4B673F">
            <w:pPr>
              <w:widowControl w:val="0"/>
              <w:autoSpaceDE w:val="0"/>
              <w:autoSpaceDN w:val="0"/>
              <w:spacing w:after="0" w:line="249" w:lineRule="exact"/>
              <w:ind w:left="123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-</w:t>
            </w:r>
          </w:p>
        </w:tc>
      </w:tr>
      <w:tr w14:paraId="46BDEC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6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077741">
            <w:pPr>
              <w:widowControl w:val="0"/>
              <w:autoSpaceDE w:val="0"/>
              <w:autoSpaceDN w:val="0"/>
              <w:spacing w:before="27" w:after="0" w:line="240" w:lineRule="auto"/>
              <w:ind w:right="193"/>
              <w:jc w:val="right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4</w:t>
            </w:r>
          </w:p>
        </w:tc>
        <w:tc>
          <w:tcPr>
            <w:tcW w:w="4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C5F0B4">
            <w:pPr>
              <w:widowControl w:val="0"/>
              <w:autoSpaceDE w:val="0"/>
              <w:autoSpaceDN w:val="0"/>
              <w:spacing w:before="27" w:after="0" w:line="240" w:lineRule="auto"/>
              <w:ind w:left="4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Потребители по ул. Энтузиастов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FA47B8">
            <w:pPr>
              <w:widowControl w:val="0"/>
              <w:autoSpaceDE w:val="0"/>
              <w:autoSpaceDN w:val="0"/>
              <w:spacing w:before="27" w:after="0" w:line="240" w:lineRule="auto"/>
              <w:ind w:left="391" w:right="263"/>
              <w:jc w:val="center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0,2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26F066">
            <w:pPr>
              <w:widowControl w:val="0"/>
              <w:autoSpaceDE w:val="0"/>
              <w:autoSpaceDN w:val="0"/>
              <w:spacing w:before="27" w:after="0" w:line="240" w:lineRule="auto"/>
              <w:ind w:left="509"/>
              <w:rPr>
                <w:rFonts w:ascii="Times New Roman" w:hAnsi="Times New Roman" w:eastAsia="Times New Roman" w:cs="Times New Roman"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lang w:val="en-US" w:eastAsia="en-US"/>
              </w:rPr>
              <w:t>0,2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2F818F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lang w:val="en-US" w:eastAsia="en-US"/>
              </w:rPr>
            </w:pPr>
          </w:p>
        </w:tc>
      </w:tr>
      <w:tr w14:paraId="4E1368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492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D029AD">
            <w:pPr>
              <w:widowControl w:val="0"/>
              <w:autoSpaceDE w:val="0"/>
              <w:autoSpaceDN w:val="0"/>
              <w:spacing w:before="2" w:after="0" w:line="252" w:lineRule="exact"/>
              <w:ind w:left="4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ru-RU" w:eastAsia="en-US"/>
              </w:rPr>
              <w:t xml:space="preserve">Общая присоединенная тепловая нагрузка к центральной котельной по ул.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Северная,</w:t>
            </w:r>
            <w:r>
              <w:rPr>
                <w:rFonts w:ascii="Times New Roman" w:hAnsi="Times New Roman" w:eastAsia="Times New Roman" w:cs="Times New Roman"/>
                <w:b/>
                <w:spacing w:val="-10"/>
                <w:lang w:val="en-US" w:eastAsia="en-US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45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688603">
            <w:pPr>
              <w:widowControl w:val="0"/>
              <w:autoSpaceDE w:val="0"/>
              <w:autoSpaceDN w:val="0"/>
              <w:spacing w:before="123" w:after="0" w:line="240" w:lineRule="auto"/>
              <w:ind w:left="391" w:right="258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3,15</w:t>
            </w:r>
          </w:p>
        </w:tc>
        <w:tc>
          <w:tcPr>
            <w:tcW w:w="1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2A0952">
            <w:pPr>
              <w:widowControl w:val="0"/>
              <w:autoSpaceDE w:val="0"/>
              <w:autoSpaceDN w:val="0"/>
              <w:spacing w:before="123" w:after="0" w:line="240" w:lineRule="auto"/>
              <w:ind w:left="456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3,15</w:t>
            </w:r>
          </w:p>
        </w:tc>
        <w:tc>
          <w:tcPr>
            <w:tcW w:w="11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6B8AA5">
            <w:pPr>
              <w:widowControl w:val="0"/>
              <w:autoSpaceDE w:val="0"/>
              <w:autoSpaceDN w:val="0"/>
              <w:spacing w:before="123" w:after="0" w:line="240" w:lineRule="auto"/>
              <w:ind w:left="123"/>
              <w:jc w:val="center"/>
              <w:rPr>
                <w:rFonts w:ascii="Times New Roman" w:hAnsi="Times New Roman" w:eastAsia="Times New Roman" w:cs="Times New Roman"/>
                <w:b/>
                <w:lang w:val="en-US" w:eastAsia="en-US"/>
              </w:rPr>
            </w:pPr>
            <w:r>
              <w:rPr>
                <w:rFonts w:ascii="Times New Roman" w:hAnsi="Times New Roman" w:eastAsia="Times New Roman" w:cs="Times New Roman"/>
                <w:b/>
                <w:lang w:val="en-US" w:eastAsia="en-US"/>
              </w:rPr>
              <w:t>-</w:t>
            </w:r>
          </w:p>
        </w:tc>
      </w:tr>
    </w:tbl>
    <w:p w14:paraId="76C26E27">
      <w:pPr>
        <w:widowControl w:val="0"/>
        <w:autoSpaceDE w:val="0"/>
        <w:autoSpaceDN w:val="0"/>
        <w:spacing w:after="0" w:line="240" w:lineRule="auto"/>
        <w:rPr>
          <w:rFonts w:ascii="Times New Roman" w:hAnsi="Times New Roman" w:eastAsia="Times New Roman" w:cs="Times New Roman"/>
          <w:sz w:val="30"/>
          <w:szCs w:val="28"/>
          <w:lang w:eastAsia="en-US"/>
        </w:rPr>
      </w:pPr>
    </w:p>
    <w:p w14:paraId="4A8EE96C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4. Предложения по новому строительству, реконструкции и техническому перевооружению источников тепловой энергии.</w:t>
      </w:r>
    </w:p>
    <w:p w14:paraId="2298B23E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поселений.</w:t>
      </w:r>
    </w:p>
    <w:p w14:paraId="604E6DA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Генеральным планом изменение схемы теплоснабжения поселения осуществляется за счет действующей котельной. Поэтому новое строительство котельной не планируется.</w:t>
      </w:r>
    </w:p>
    <w:p w14:paraId="37AE41E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4.2. Предложения по реконструкции источников тепловой энергии, обеспечивающие перспективную тепловую нагрузку в существующих и расширяемых зонах действия источников тепловой энергии.</w:t>
      </w:r>
    </w:p>
    <w:tbl>
      <w:tblPr>
        <w:tblStyle w:val="7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63"/>
        <w:gridCol w:w="4125"/>
        <w:gridCol w:w="962"/>
        <w:gridCol w:w="3718"/>
      </w:tblGrid>
      <w:tr w14:paraId="565C505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EE58E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№ п/п</w:t>
            </w:r>
          </w:p>
        </w:tc>
        <w:tc>
          <w:tcPr>
            <w:tcW w:w="48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268AC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Характеристика мероприятия</w:t>
            </w:r>
          </w:p>
        </w:tc>
        <w:tc>
          <w:tcPr>
            <w:tcW w:w="111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F209F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Ед. изм.</w:t>
            </w:r>
          </w:p>
        </w:tc>
        <w:tc>
          <w:tcPr>
            <w:tcW w:w="439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F30C2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Цели реализации мероприятия</w:t>
            </w:r>
          </w:p>
        </w:tc>
      </w:tr>
      <w:tr w14:paraId="018D2CF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F496CE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</w:t>
            </w:r>
          </w:p>
        </w:tc>
        <w:tc>
          <w:tcPr>
            <w:tcW w:w="48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C8B26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Квартальная котельная с.п. Новокижингинск</w:t>
            </w:r>
          </w:p>
        </w:tc>
        <w:tc>
          <w:tcPr>
            <w:tcW w:w="111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F0094A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439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4CEE4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</w:p>
        </w:tc>
      </w:tr>
      <w:tr w14:paraId="7BACDC0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FA2B7A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1.1</w:t>
            </w:r>
          </w:p>
        </w:tc>
        <w:tc>
          <w:tcPr>
            <w:tcW w:w="48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AE5EA2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Внесение изменений и дополнений ПСД реконструкции котельной с заменой котлов и оборудования, выработавших ресурс</w:t>
            </w:r>
          </w:p>
        </w:tc>
        <w:tc>
          <w:tcPr>
            <w:tcW w:w="111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A5698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 xml:space="preserve"> к-т</w:t>
            </w:r>
          </w:p>
        </w:tc>
        <w:tc>
          <w:tcPr>
            <w:tcW w:w="439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0306BC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Реконструкция котельной с гарантированным обеспечением выработки тепловой энергии, снижение эксплуатационных затрат, повышение эксплуатационной надежности оборудования, снижение удельных норм расхода топлива</w:t>
            </w:r>
          </w:p>
        </w:tc>
      </w:tr>
      <w:tr w14:paraId="66F90E1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03EACB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1.2</w:t>
            </w:r>
          </w:p>
        </w:tc>
        <w:tc>
          <w:tcPr>
            <w:tcW w:w="48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A3254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Реконструкция котельной с заменой котлов и оборудования, выработавших ресурс</w:t>
            </w:r>
          </w:p>
        </w:tc>
        <w:tc>
          <w:tcPr>
            <w:tcW w:w="111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AEF96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439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757A8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Реконструкция мощности котельной с гарантированным обеспечением выработки тепловой энергии, снижение эксплуатационных затрат, повышение эксплуатационной надежности оборудования, снижение удельных норм расхода топлива</w:t>
            </w:r>
          </w:p>
        </w:tc>
      </w:tr>
    </w:tbl>
    <w:p w14:paraId="6298AC2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0056DEC7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4.3. Предложения по техническому перевооружению источников тепловой энергии с целью повышения эффективности работы систем теплоснабжения.</w:t>
      </w:r>
    </w:p>
    <w:tbl>
      <w:tblPr>
        <w:tblStyle w:val="7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0"/>
        <w:gridCol w:w="4220"/>
        <w:gridCol w:w="742"/>
        <w:gridCol w:w="3806"/>
      </w:tblGrid>
      <w:tr w14:paraId="7173B8A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40583A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</w:t>
            </w:r>
          </w:p>
        </w:tc>
        <w:tc>
          <w:tcPr>
            <w:tcW w:w="42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C22FF4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Квартальная котельная с.п. Новокижингнинск</w:t>
            </w:r>
          </w:p>
        </w:tc>
        <w:tc>
          <w:tcPr>
            <w:tcW w:w="7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AA613C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</w:p>
        </w:tc>
        <w:tc>
          <w:tcPr>
            <w:tcW w:w="38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755CDF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</w:p>
        </w:tc>
      </w:tr>
      <w:tr w14:paraId="104B221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A66D36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1.1</w:t>
            </w:r>
          </w:p>
        </w:tc>
        <w:tc>
          <w:tcPr>
            <w:tcW w:w="42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15D13E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Приобретение и монтаж установок  химической водоподготовки для систем отопления  – 2 шт</w:t>
            </w:r>
          </w:p>
        </w:tc>
        <w:tc>
          <w:tcPr>
            <w:tcW w:w="7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C5AB9D4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77531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14:paraId="7972779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CB4B69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1.2</w:t>
            </w:r>
          </w:p>
        </w:tc>
        <w:tc>
          <w:tcPr>
            <w:tcW w:w="42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D4A8A2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Приобретение и монтаж теплообменников для подогрева сетевой воды, теплообменников для горячего водоснабжения, баков-аккумуляторов.</w:t>
            </w:r>
          </w:p>
        </w:tc>
        <w:tc>
          <w:tcPr>
            <w:tcW w:w="7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BD5474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FB332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14:paraId="33528B2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1D693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1.3</w:t>
            </w:r>
          </w:p>
        </w:tc>
        <w:tc>
          <w:tcPr>
            <w:tcW w:w="42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40D55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Приобретение и монтаж более энергоэффективного оборудования для обслуживания котельной</w:t>
            </w:r>
          </w:p>
        </w:tc>
        <w:tc>
          <w:tcPr>
            <w:tcW w:w="7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1C49A7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3C823C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14:paraId="03F8317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E5494D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1.4</w:t>
            </w:r>
          </w:p>
        </w:tc>
        <w:tc>
          <w:tcPr>
            <w:tcW w:w="42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2FC342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Модернизация системы углеподачи и шлакозолоудаления котельной</w:t>
            </w:r>
          </w:p>
        </w:tc>
        <w:tc>
          <w:tcPr>
            <w:tcW w:w="7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328E14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D849CE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Увеличение срока эксплуатации тепловых энергоустановок и тепловых сетей</w:t>
            </w:r>
          </w:p>
        </w:tc>
      </w:tr>
      <w:tr w14:paraId="589D4F1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90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DEB36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2.</w:t>
            </w:r>
          </w:p>
        </w:tc>
        <w:tc>
          <w:tcPr>
            <w:tcW w:w="422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05D089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Строительство новой котельной для отопления частного сектора (ул. Энтузиастов, Солнечная)</w:t>
            </w:r>
          </w:p>
        </w:tc>
        <w:tc>
          <w:tcPr>
            <w:tcW w:w="7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47EE9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шт</w:t>
            </w:r>
          </w:p>
        </w:tc>
        <w:tc>
          <w:tcPr>
            <w:tcW w:w="3806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95C927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7"/>
                <w:szCs w:val="27"/>
              </w:rPr>
              <w:t>Уменьшение тепловых потерь тепловой сети, увеличение надёжности теплоснабжения отдалённых участков тепловой сети</w:t>
            </w:r>
          </w:p>
        </w:tc>
      </w:tr>
    </w:tbl>
    <w:p w14:paraId="7C89DA82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</w:p>
    <w:p w14:paraId="3057E0BA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4.4.Меры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нецелесообразно.</w:t>
      </w:r>
    </w:p>
    <w:p w14:paraId="3BB61358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Вывод из эксплуатации, консервация и демонтаж избыточных источников тепловой энергии на территории поселения не предусматриваются.</w:t>
      </w:r>
    </w:p>
    <w:p w14:paraId="173599C1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4.5.       Меры по переоборудованию котельных в источники комбинированной выработки электрической и тепловой энергии.</w:t>
      </w:r>
    </w:p>
    <w:p w14:paraId="5F1EED9A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В соответствии с Генеральным планом поселения меры по переоборудованию котельных в источники комбинированной выработки электрической и тепловой энергии не предусмотрены.</w:t>
      </w:r>
    </w:p>
    <w:p w14:paraId="458FBB88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4.6.    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режим.</w:t>
      </w:r>
    </w:p>
    <w:p w14:paraId="19146A4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Меры по переводу котельной, размещенных в существующих и расширяемых зонах действия источников комбинированной выработки тепловой и электрической энергии в «пиковый» режим  не предусмотрены.</w:t>
      </w:r>
    </w:p>
    <w:p w14:paraId="30127A09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4.7.    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</w:t>
      </w:r>
    </w:p>
    <w:p w14:paraId="127DA6EF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Учитывая, что установочной мощности котельных достаточно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 в данных  системах теплоснабжения не требуется.</w:t>
      </w:r>
    </w:p>
    <w:p w14:paraId="2588B59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</w:p>
    <w:p w14:paraId="5F4C878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4.8.Оптимальный температурный график отпуска тепловой энергии  в системе теплоснабжения.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</w:t>
      </w:r>
    </w:p>
    <w:p w14:paraId="6E59E250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ГРАФИК</w:t>
      </w:r>
    </w:p>
    <w:p w14:paraId="612D667C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зависимости температуры теплоносителя от среднесуточной температуры наружного воздуха, для котельной   </w:t>
      </w:r>
      <w:r>
        <w:rPr>
          <w:rFonts w:ascii="Times New Roman" w:hAnsi="Times New Roman" w:eastAsia="Times New Roman" w:cs="Times New Roman"/>
          <w:i/>
          <w:iCs/>
          <w:color w:val="000000"/>
          <w:sz w:val="27"/>
        </w:rPr>
        <w:t>(температурный график 80 – 60 </w:t>
      </w:r>
      <w:r>
        <w:rPr>
          <w:rFonts w:ascii="Times New Roman" w:hAnsi="Times New Roman" w:eastAsia="Times New Roman" w:cs="Times New Roman"/>
          <w:i/>
          <w:iCs/>
          <w:color w:val="000000"/>
          <w:sz w:val="27"/>
          <w:vertAlign w:val="superscript"/>
        </w:rPr>
        <w:t>0</w:t>
      </w:r>
      <w:r>
        <w:rPr>
          <w:rFonts w:ascii="Times New Roman" w:hAnsi="Times New Roman" w:eastAsia="Times New Roman" w:cs="Times New Roman"/>
          <w:i/>
          <w:iCs/>
          <w:color w:val="000000"/>
          <w:sz w:val="27"/>
        </w:rPr>
        <w:t>С)</w:t>
      </w:r>
    </w:p>
    <w:p w14:paraId="180ED6F8">
      <w:pPr>
        <w:spacing w:after="0" w:line="240" w:lineRule="auto"/>
        <w:jc w:val="center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</w:p>
    <w:tbl>
      <w:tblPr>
        <w:tblStyle w:val="7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098"/>
        <w:gridCol w:w="3530"/>
        <w:gridCol w:w="3040"/>
      </w:tblGrid>
      <w:tr w14:paraId="2F0C5D9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9AC88F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Температура наружного воздухаt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E622F33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Температура воды в подающем трубопроводе системы отопления, tп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vertAlign w:val="superscript"/>
              </w:rPr>
              <w:t>0 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C 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B61D4C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Температура воды в обратной линии системы отопления, t о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C </w:t>
            </w:r>
          </w:p>
        </w:tc>
      </w:tr>
      <w:tr w14:paraId="219CB78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A97087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+6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9B86164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37,3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C2B1BC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34.2</w:t>
            </w:r>
          </w:p>
        </w:tc>
      </w:tr>
      <w:tr w14:paraId="51CD546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4E499D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+4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CB7D6F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38,5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BEC6A54">
            <w:pPr>
              <w:pBdr>
                <w:top w:val="single" w:color="auto" w:sz="4" w:space="1"/>
                <w:left w:val="single" w:color="auto" w:sz="4" w:space="4"/>
                <w:bottom w:val="single" w:color="auto" w:sz="4" w:space="1"/>
                <w:right w:val="single" w:color="auto" w:sz="4" w:space="4"/>
                <w:between w:val="single" w:color="auto" w:sz="4" w:space="1"/>
              </w:pBd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36,0</w:t>
            </w:r>
          </w:p>
        </w:tc>
      </w:tr>
      <w:tr w14:paraId="5BDD546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33F9C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+2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B8D1AD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332B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37,8</w:t>
            </w:r>
          </w:p>
        </w:tc>
      </w:tr>
      <w:tr w14:paraId="2F9214D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304E88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56416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41,5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5BBC53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38,6</w:t>
            </w:r>
          </w:p>
        </w:tc>
      </w:tr>
      <w:tr w14:paraId="6580E1B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F4DD5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8AE1D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42,9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19897E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39.9</w:t>
            </w:r>
          </w:p>
        </w:tc>
      </w:tr>
      <w:tr w14:paraId="297AEB7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647CE5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-4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35094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44,2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A61AF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41.7</w:t>
            </w:r>
          </w:p>
        </w:tc>
      </w:tr>
      <w:tr w14:paraId="717BF6A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8B4C68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-6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E128F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45,7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012404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43.6</w:t>
            </w:r>
          </w:p>
        </w:tc>
      </w:tr>
      <w:tr w14:paraId="6403481D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92A2A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-8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DB8B4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05F9B6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39,3</w:t>
            </w:r>
          </w:p>
        </w:tc>
      </w:tr>
      <w:tr w14:paraId="2E5D519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D27672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-10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4619C0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48,2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72B02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40,5</w:t>
            </w:r>
          </w:p>
        </w:tc>
      </w:tr>
      <w:tr w14:paraId="1DAA1C9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AD2B0D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-12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7D5D9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49,6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53571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41,3</w:t>
            </w:r>
          </w:p>
        </w:tc>
      </w:tr>
      <w:tr w14:paraId="66948D7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7CCF1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-14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3F8DA6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08B0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42,2</w:t>
            </w:r>
          </w:p>
        </w:tc>
      </w:tr>
      <w:tr w14:paraId="56639CC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90E91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-16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E26E2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5CA01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43,6</w:t>
            </w:r>
          </w:p>
        </w:tc>
      </w:tr>
      <w:tr w14:paraId="4C07145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DC4C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-18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93376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53,4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6C8998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44,2</w:t>
            </w:r>
          </w:p>
        </w:tc>
      </w:tr>
      <w:tr w14:paraId="61AB8D6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276C3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-19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BD5DE8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54,8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803D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45,7</w:t>
            </w:r>
          </w:p>
        </w:tc>
      </w:tr>
      <w:tr w14:paraId="7D9C43AF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BC8F3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-20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03C853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2DC47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46,4</w:t>
            </w:r>
          </w:p>
        </w:tc>
      </w:tr>
      <w:tr w14:paraId="27F99AC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642BC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-21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C6EFC5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57,2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55FBCE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47,4</w:t>
            </w:r>
          </w:p>
        </w:tc>
      </w:tr>
      <w:tr w14:paraId="181B418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7A02A6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-22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0FFEB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58,5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2A72F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47,1</w:t>
            </w:r>
          </w:p>
        </w:tc>
      </w:tr>
      <w:tr w14:paraId="4F7DEDD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B6C7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-23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49B5BE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59,7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81E2AC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48,8</w:t>
            </w:r>
          </w:p>
        </w:tc>
      </w:tr>
      <w:tr w14:paraId="47975AA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017E73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-24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878A86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035EB2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49,6</w:t>
            </w:r>
          </w:p>
        </w:tc>
      </w:tr>
      <w:tr w14:paraId="1BDDA14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009593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-25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05EFE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62,2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6331B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50,5</w:t>
            </w:r>
          </w:p>
        </w:tc>
      </w:tr>
      <w:tr w14:paraId="76F7358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998245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-26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70544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63,2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B62BE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51,3</w:t>
            </w:r>
          </w:p>
        </w:tc>
      </w:tr>
      <w:tr w14:paraId="21EA155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869293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-27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2BC461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64,7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252C8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52,2</w:t>
            </w:r>
          </w:p>
        </w:tc>
      </w:tr>
      <w:tr w14:paraId="11E15ACA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6A768E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-28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F807D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66,5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A0FCA7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52,7</w:t>
            </w:r>
          </w:p>
        </w:tc>
      </w:tr>
      <w:tr w14:paraId="46A2F42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7195A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-29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318716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67,2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2F40A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53,5</w:t>
            </w:r>
          </w:p>
        </w:tc>
      </w:tr>
      <w:tr w14:paraId="6DEA31F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712E4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-30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3365EB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68,4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B656C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54,2</w:t>
            </w:r>
          </w:p>
        </w:tc>
      </w:tr>
      <w:tr w14:paraId="4F94E39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0223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-31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044942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69,3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D6CCA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54,8</w:t>
            </w:r>
          </w:p>
        </w:tc>
      </w:tr>
      <w:tr w14:paraId="4AB9758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45A201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-32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A05FF5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70,8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9227DF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55,6</w:t>
            </w:r>
          </w:p>
        </w:tc>
      </w:tr>
      <w:tr w14:paraId="03C9EDB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7819E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-33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9BE0F8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71,9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EEEF1A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56,4</w:t>
            </w:r>
          </w:p>
        </w:tc>
      </w:tr>
      <w:tr w14:paraId="23D66E6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7DAF59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-34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5A452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73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EDA96DC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57</w:t>
            </w:r>
          </w:p>
        </w:tc>
      </w:tr>
      <w:tr w14:paraId="29703A40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35173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-35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5884F6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74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2EA013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57,9</w:t>
            </w:r>
          </w:p>
        </w:tc>
      </w:tr>
      <w:tr w14:paraId="57A4F72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B2D1B9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-36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E5ABF2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75,1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5B00BB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58,5</w:t>
            </w:r>
          </w:p>
        </w:tc>
      </w:tr>
      <w:tr w14:paraId="388A18F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9FDE9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-37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608C3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76,4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70B4C9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59,3</w:t>
            </w:r>
          </w:p>
        </w:tc>
      </w:tr>
      <w:tr w14:paraId="368FDCA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811B8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-38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755F7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77,5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B3C04A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60</w:t>
            </w:r>
          </w:p>
        </w:tc>
      </w:tr>
      <w:tr w14:paraId="634235F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F3E44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-39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CF9A90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78,6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CA96CC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60,5</w:t>
            </w:r>
          </w:p>
        </w:tc>
      </w:tr>
      <w:tr w14:paraId="2277863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C8D609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-40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461220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79,6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054843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61,3</w:t>
            </w:r>
          </w:p>
        </w:tc>
      </w:tr>
      <w:tr w14:paraId="261DC307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309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1696BB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-42</w:t>
            </w:r>
          </w:p>
        </w:tc>
        <w:tc>
          <w:tcPr>
            <w:tcW w:w="353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7975E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80,7</w:t>
            </w:r>
          </w:p>
        </w:tc>
        <w:tc>
          <w:tcPr>
            <w:tcW w:w="3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1D19DF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62</w:t>
            </w:r>
          </w:p>
        </w:tc>
      </w:tr>
    </w:tbl>
    <w:p w14:paraId="35F9415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</w:p>
    <w:p w14:paraId="57478068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4.9.Предложения по перспективной установленной тепловой мощности каждого источника тепловой  энергии с учетом аварийного и перспективного резерва тепловой мощности.</w:t>
      </w:r>
    </w:p>
    <w:tbl>
      <w:tblPr>
        <w:tblStyle w:val="7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07"/>
        <w:gridCol w:w="4045"/>
        <w:gridCol w:w="2461"/>
        <w:gridCol w:w="2455"/>
      </w:tblGrid>
      <w:tr w14:paraId="100ACE6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963D962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0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C9F418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246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7C6043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245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84E9E7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Предложения по перспективной тепловой мощности (Гкал/ч)</w:t>
            </w:r>
          </w:p>
        </w:tc>
      </w:tr>
      <w:tr w14:paraId="6A478C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0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43624B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40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159FE43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Квартальная котельная с.п. Новокижингинск</w:t>
            </w:r>
          </w:p>
        </w:tc>
        <w:tc>
          <w:tcPr>
            <w:tcW w:w="246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1752FA3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6,3</w:t>
            </w:r>
          </w:p>
        </w:tc>
        <w:tc>
          <w:tcPr>
            <w:tcW w:w="245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1C1225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6,30</w:t>
            </w:r>
          </w:p>
        </w:tc>
      </w:tr>
      <w:tr w14:paraId="50D21D2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752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37B384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461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42A23B38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6,3</w:t>
            </w:r>
          </w:p>
        </w:tc>
        <w:tc>
          <w:tcPr>
            <w:tcW w:w="245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EE6A33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6,3</w:t>
            </w:r>
          </w:p>
        </w:tc>
      </w:tr>
    </w:tbl>
    <w:p w14:paraId="062BFEB1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5. Предложения по строительству и реконструкции  тепловых сетей.</w:t>
      </w:r>
    </w:p>
    <w:p w14:paraId="2CEFD8C1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 </w:t>
      </w: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5.1.Предложения по новому строительству и реконструкции тепловых сетей,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(использование существующих резервов).</w:t>
      </w:r>
    </w:p>
    <w:p w14:paraId="1CF98BB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модернизация системы теплоснабжения с использованием двухконтурной системы теплоснабжения</w:t>
      </w:r>
    </w:p>
    <w:p w14:paraId="4465E03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модернизация системы теплоснабжения с использованием труб нового поколения;</w:t>
      </w:r>
    </w:p>
    <w:p w14:paraId="0C099EA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модернизация системы теплоснабжения с использованием  изоляционных материалов  с улучшенными свойствами.</w:t>
      </w:r>
    </w:p>
    <w:p w14:paraId="406A98A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реконструкция тепловых сетей;</w:t>
      </w:r>
    </w:p>
    <w:p w14:paraId="6880A578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установка приборов учета в соответствии с Федеральным законом от 23.11.2009 № 261-ФЗ «Об энергосбережении и о повышении энергетической эффективности…» на границах балансовой принадлежности;</w:t>
      </w:r>
    </w:p>
    <w:p w14:paraId="324CEAE8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 xml:space="preserve">        5.2. 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</w:p>
    <w:p w14:paraId="3537E330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Реконструкция тепловых сетей, обеспечивающая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предусмотрена.</w:t>
      </w:r>
    </w:p>
    <w:p w14:paraId="3AC96796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 </w:t>
      </w:r>
      <w:r>
        <w:rPr>
          <w:rFonts w:ascii="Times New Roman" w:hAnsi="Times New Roman" w:eastAsia="Times New Roman" w:cs="Times New Roman"/>
          <w:i/>
          <w:color w:val="000000"/>
          <w:sz w:val="27"/>
          <w:szCs w:val="27"/>
        </w:rPr>
        <w:t>5.4. Предложения по новому строительству и реконструкции тепловых сетей для обеспечения нормативной надежности безопасности теплоснабжения.</w:t>
      </w:r>
      <w:r>
        <w:rPr>
          <w:rFonts w:ascii="Times New Roman" w:hAnsi="Times New Roman" w:eastAsia="Times New Roman" w:cs="Times New Roman"/>
          <w:i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b/>
          <w:bCs/>
          <w:i/>
          <w:color w:val="000000"/>
          <w:sz w:val="27"/>
        </w:rPr>
        <w:t> </w:t>
      </w:r>
    </w:p>
    <w:p w14:paraId="28BD6D34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Предложения по реконструкции тепловых сетей для обеспечения нормативной надежности безопасности теплоснабжения.</w:t>
      </w:r>
    </w:p>
    <w:tbl>
      <w:tblPr>
        <w:tblStyle w:val="7"/>
        <w:tblW w:w="0" w:type="auto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74"/>
        <w:gridCol w:w="3458"/>
        <w:gridCol w:w="1161"/>
        <w:gridCol w:w="1943"/>
        <w:gridCol w:w="2332"/>
      </w:tblGrid>
      <w:tr w14:paraId="223770B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15C80AC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0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22AF4F4B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Адрес объекта/</w:t>
            </w:r>
          </w:p>
          <w:p w14:paraId="6E947BA8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2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80B8F46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20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74F56F50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Количество в двухтрубном измерении</w:t>
            </w:r>
          </w:p>
        </w:tc>
        <w:tc>
          <w:tcPr>
            <w:tcW w:w="24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3EEE189D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Цели реализации мероприятия</w:t>
            </w:r>
          </w:p>
        </w:tc>
      </w:tr>
      <w:tr w14:paraId="49087633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226245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70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6F66F27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Реконструкция теплосетей по ул. Энтузиастов, Солнечная</w:t>
            </w:r>
          </w:p>
        </w:tc>
        <w:tc>
          <w:tcPr>
            <w:tcW w:w="12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580A7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0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C45CE4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500</w:t>
            </w:r>
          </w:p>
        </w:tc>
        <w:tc>
          <w:tcPr>
            <w:tcW w:w="2409" w:type="dxa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5EF0744A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Снижение тепловых потерь тепловой энергии, увеличение надёжности теплоснабжения</w:t>
            </w:r>
          </w:p>
        </w:tc>
      </w:tr>
      <w:tr w14:paraId="5D8F652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F204275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70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 w14:paraId="06EEA4B1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Реконструкция теплосетей  в центральной части поселения</w:t>
            </w:r>
          </w:p>
        </w:tc>
        <w:tc>
          <w:tcPr>
            <w:tcW w:w="12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A3F49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0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E7775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1500</w:t>
            </w:r>
          </w:p>
        </w:tc>
        <w:tc>
          <w:tcPr>
            <w:tcW w:w="2409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A07F42C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027D5582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8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3D1A38F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70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976C29E">
            <w:pPr>
              <w:spacing w:before="100" w:beforeAutospacing="1" w:after="100" w:afterAutospacing="1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Реконструкция теплосетей в западной части поселения</w:t>
            </w:r>
          </w:p>
        </w:tc>
        <w:tc>
          <w:tcPr>
            <w:tcW w:w="124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F934C4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037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390CA5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1500</w:t>
            </w:r>
          </w:p>
        </w:tc>
        <w:tc>
          <w:tcPr>
            <w:tcW w:w="2409" w:type="dxa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61E56BEF"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</w:tbl>
    <w:p w14:paraId="05E4B84E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6. Перспективные топливные балансы.</w:t>
      </w:r>
    </w:p>
    <w:p w14:paraId="6BF830FB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периода.</w:t>
      </w:r>
    </w:p>
    <w:p w14:paraId="13C219A6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Основными поставщиками топлива (бурый уголь БР-3) являются угольные предприятия: Тигнинский угольный разрез Забайкальского края (100км.) и местный Манай-Ажильский угольный разрез (25км.). Годовой объем необходимого основного топлива составляет 4000тн. Нормативный эксплуатационный запас топлива утвержден 600 тн. </w:t>
      </w:r>
    </w:p>
    <w:p w14:paraId="79A91FFC"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7. Инвестиции в новое строительство, реконструкцию и техническое перевооружение.</w:t>
      </w:r>
    </w:p>
    <w:p w14:paraId="73DF1BC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7.1 Для выработки предложений по величине необходимых инвестиций в новое строительство, реконструкцию и техническое перевооружение источников тепловой энергии, тепловых сетей и тепловых пунктов разработано и утверждена:</w:t>
      </w:r>
    </w:p>
    <w:p w14:paraId="287DD7E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- инвестиционная программа  МУП «Тепловик»</w:t>
      </w:r>
    </w:p>
    <w:p w14:paraId="6E586868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7.2 Предложения по величине необходимых инвестиций в реконструкцию и техническое перевооружение источников тепловой энергии, тепловых сетей в 2022-2026гг. утвержден приказом Министерства строительства и модернизации ЖКК Республики Бурятия №06-пр.258 от 14.12.2022г.</w:t>
      </w:r>
    </w:p>
    <w:p w14:paraId="62277BA0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8. Решение об определении единой теплоснабжающей организации.</w:t>
      </w:r>
    </w:p>
    <w:p w14:paraId="52D7F564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b/>
          <w:bCs/>
          <w:color w:val="000000"/>
          <w:sz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Крупные общественные здания, бюджетные учреждения подключены к централизованной  системе теплоснабжения, которая состоит из котельной   и тепловых сетей. Эксплуатацию  котельной и тепловых сетей на территории  поселения осуществляет  МУП «Тепловик».     В связи с вышеперечисленным в качестве единой теплоснабжающей организации предлагается определить Муниципальное унитарное предприятие «Тепловик»</w:t>
      </w:r>
      <w:r>
        <w:rPr>
          <w:rFonts w:ascii="Times New Roman" w:hAnsi="Times New Roman" w:eastAsia="Times New Roman" w:cs="Times New Roman"/>
          <w:color w:val="000000"/>
          <w:sz w:val="27"/>
        </w:rPr>
        <w:t> </w:t>
      </w: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 </w:t>
      </w:r>
    </w:p>
    <w:p w14:paraId="3D8E3DC5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 xml:space="preserve">Раздел 9. Решения о распределении тепловой нагрузки между источниками тепловой энергии. 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Ввиду того, что на территории поселения существует единственная котельная, решения о загрузке источников тепловой энергии, будут иметь следующий вид:</w:t>
      </w:r>
    </w:p>
    <w:tbl>
      <w:tblPr>
        <w:tblStyle w:val="7"/>
        <w:tblW w:w="10221" w:type="dxa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09"/>
        <w:gridCol w:w="3259"/>
        <w:gridCol w:w="3118"/>
        <w:gridCol w:w="2835"/>
      </w:tblGrid>
      <w:tr w14:paraId="01EC4DE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8D43F1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B18165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Наименование котельной</w:t>
            </w:r>
          </w:p>
        </w:tc>
        <w:tc>
          <w:tcPr>
            <w:tcW w:w="311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4741666B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7D85F44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Подключенная нагрузка (Гкал/ч)</w:t>
            </w:r>
          </w:p>
        </w:tc>
      </w:tr>
      <w:tr w14:paraId="65BA612C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100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0E9734B7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812884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Котельная с.Новокижингинск</w:t>
            </w:r>
          </w:p>
        </w:tc>
        <w:tc>
          <w:tcPr>
            <w:tcW w:w="311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5F41463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6,3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25682E3C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3,154</w:t>
            </w:r>
          </w:p>
        </w:tc>
      </w:tr>
      <w:tr w14:paraId="6D08860B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4268" w:type="dxa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00D3B7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3118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1A2BDCD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83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 w14:paraId="3B165BE4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>3,154</w:t>
            </w:r>
          </w:p>
        </w:tc>
      </w:tr>
    </w:tbl>
    <w:p w14:paraId="190FA747">
      <w:pPr>
        <w:spacing w:before="100" w:beforeAutospacing="1" w:after="100" w:afterAutospacing="1" w:line="240" w:lineRule="auto"/>
        <w:jc w:val="both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 xml:space="preserve">      Суммарная тепловая нагрузка потребителей составляет 3,154 Гкал/ч. Тепловая нагрузка объектов жилого назначения составляет 2,349 Гкал/ч, объектов социально-бытового назначения и прочих частных объектов составляет 0,805 Гкал/ч.</w:t>
      </w:r>
    </w:p>
    <w:p w14:paraId="52224336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7"/>
        </w:rPr>
        <w:t>Раздел 10. Решение по бесхозяйным тепловым сетям.</w:t>
      </w:r>
    </w:p>
    <w:p w14:paraId="3135DDC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Cs/>
          <w:color w:val="000000"/>
          <w:sz w:val="27"/>
        </w:rPr>
        <w:t xml:space="preserve">         Бесхозных сетей на территории поселения не имеется.</w:t>
      </w:r>
    </w:p>
    <w:p w14:paraId="7A67CBA5">
      <w:p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7"/>
          <w:szCs w:val="27"/>
        </w:rPr>
      </w:pPr>
      <w:r>
        <w:rPr>
          <w:rFonts w:ascii="Times New Roman" w:hAnsi="Times New Roman" w:eastAsia="Times New Roman" w:cs="Times New Roman"/>
          <w:b/>
          <w:color w:val="000000"/>
          <w:sz w:val="27"/>
          <w:szCs w:val="27"/>
        </w:rPr>
        <w:t>Раздел 11</w:t>
      </w:r>
      <w:r>
        <w:rPr>
          <w:rFonts w:ascii="Times New Roman" w:hAnsi="Times New Roman" w:eastAsia="Times New Roman" w:cs="Times New Roman"/>
          <w:color w:val="000000"/>
          <w:sz w:val="27"/>
          <w:szCs w:val="27"/>
        </w:rPr>
        <w:t>.Сценарии развития аварий в системах теплоснабжения с моделированием гидравлических режимов работы таких систем, в том числе при отказе элементов тепловых сетей и при аварийных режимах работы.</w:t>
      </w:r>
    </w:p>
    <w:p w14:paraId="2247AF4E">
      <w:pPr>
        <w:pStyle w:val="13"/>
        <w:spacing w:before="60" w:line="275" w:lineRule="exact"/>
        <w:ind w:left="1987" w:right="1293"/>
      </w:pPr>
      <w:r>
        <w:t>СЦЕНАРИИ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АВАРИЙ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СИСТЕМАХ</w:t>
      </w:r>
    </w:p>
    <w:p w14:paraId="0B0067A6">
      <w:pPr>
        <w:pStyle w:val="13"/>
        <w:ind w:firstLine="3"/>
      </w:pPr>
      <w:r>
        <w:t>ТЕПЛОСНАБЖЕНИЯ С МОДЕЛИРОВАНИЕМ ГИДРАВЛИЧЕСКИХ</w:t>
      </w:r>
      <w:r>
        <w:rPr>
          <w:spacing w:val="1"/>
        </w:rPr>
        <w:t xml:space="preserve"> </w:t>
      </w:r>
      <w:r>
        <w:t>РЕЖИМОВ РАБОТЫ ТАКИХ СИСТЕМ, В ТОМ ЧИСЛЕ ПРИ ОТКАЗЕ</w:t>
      </w:r>
      <w:r>
        <w:rPr>
          <w:spacing w:val="-57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ТЕПЛОВЫХ</w:t>
      </w:r>
      <w:r>
        <w:rPr>
          <w:spacing w:val="-4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АВАРИЙНЫХ</w:t>
      </w:r>
      <w:r>
        <w:rPr>
          <w:spacing w:val="-4"/>
        </w:rPr>
        <w:t xml:space="preserve"> </w:t>
      </w:r>
      <w:r>
        <w:t>РЕЖИМАХ</w:t>
      </w:r>
    </w:p>
    <w:p w14:paraId="37F69C9E">
      <w:pPr>
        <w:pStyle w:val="9"/>
        <w:spacing w:before="1"/>
      </w:pPr>
    </w:p>
    <w:p w14:paraId="59F30A53">
      <w:pPr>
        <w:pStyle w:val="9"/>
        <w:spacing w:before="1" w:after="4"/>
        <w:ind w:left="822"/>
        <w:jc w:val="both"/>
      </w:pPr>
      <w:r>
        <w:t>Таблица</w:t>
      </w:r>
      <w:r>
        <w:rPr>
          <w:spacing w:val="-8"/>
        </w:rPr>
        <w:t xml:space="preserve"> 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«Риски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5"/>
        </w:rPr>
        <w:t xml:space="preserve"> </w:t>
      </w:r>
      <w:r>
        <w:t>аварий,</w:t>
      </w:r>
      <w:r>
        <w:rPr>
          <w:spacing w:val="-4"/>
        </w:rPr>
        <w:t xml:space="preserve"> </w:t>
      </w:r>
      <w:r>
        <w:t>масштабы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последствия»</w:t>
      </w:r>
    </w:p>
    <w:p w14:paraId="3EE94193">
      <w:pPr>
        <w:pStyle w:val="9"/>
        <w:spacing w:before="1" w:after="4"/>
        <w:ind w:left="822"/>
        <w:jc w:val="both"/>
      </w:pPr>
    </w:p>
    <w:tbl>
      <w:tblPr>
        <w:tblStyle w:val="26"/>
        <w:tblW w:w="10065" w:type="dxa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9"/>
        <w:gridCol w:w="2126"/>
        <w:gridCol w:w="3827"/>
        <w:gridCol w:w="1673"/>
      </w:tblGrid>
      <w:tr w14:paraId="3EC28E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55DB4D">
            <w:pPr>
              <w:pStyle w:val="25"/>
              <w:ind w:left="105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Вид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аварии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1B2BBB">
            <w:pPr>
              <w:pStyle w:val="25"/>
              <w:rPr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Возможная</w:t>
            </w:r>
            <w:r>
              <w:rPr>
                <w:spacing w:val="5"/>
                <w:w w:val="95"/>
                <w:sz w:val="24"/>
                <w:szCs w:val="24"/>
                <w:lang w:val="en-US"/>
              </w:rPr>
              <w:t xml:space="preserve"> </w:t>
            </w:r>
            <w:r>
              <w:rPr>
                <w:w w:val="95"/>
                <w:sz w:val="24"/>
                <w:szCs w:val="24"/>
                <w:lang w:val="en-US"/>
              </w:rPr>
              <w:t>причина</w:t>
            </w:r>
            <w:r>
              <w:rPr>
                <w:spacing w:val="-53"/>
                <w:w w:val="95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1"/>
                <w:sz w:val="24"/>
                <w:szCs w:val="24"/>
                <w:lang w:val="en-US"/>
              </w:rPr>
              <w:t>возникновения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аварии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CBFAD1">
            <w:pPr>
              <w:pStyle w:val="25"/>
              <w:ind w:right="358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Масштаб аварии и последствия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A49A50">
            <w:pPr>
              <w:pStyle w:val="25"/>
              <w:ind w:left="105" w:right="18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Уровень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реагирования</w:t>
            </w:r>
          </w:p>
        </w:tc>
      </w:tr>
      <w:tr w14:paraId="79AC59C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46C4BD">
            <w:pPr>
              <w:pStyle w:val="25"/>
              <w:ind w:left="105" w:right="303"/>
              <w:jc w:val="left"/>
              <w:rPr>
                <w:sz w:val="24"/>
                <w:szCs w:val="24"/>
                <w:lang w:val="en-US"/>
              </w:rPr>
            </w:pPr>
            <w:r>
              <w:rPr>
                <w:spacing w:val="-1"/>
                <w:sz w:val="24"/>
                <w:szCs w:val="24"/>
                <w:lang w:val="en-US"/>
              </w:rPr>
              <w:t>Остановка</w:t>
            </w:r>
            <w:r>
              <w:rPr>
                <w:spacing w:val="-12"/>
                <w:sz w:val="24"/>
                <w:szCs w:val="24"/>
                <w:lang w:val="en-US"/>
              </w:rPr>
              <w:t xml:space="preserve"> </w:t>
            </w:r>
            <w:r>
              <w:rPr>
                <w:spacing w:val="-1"/>
                <w:sz w:val="24"/>
                <w:szCs w:val="24"/>
                <w:lang w:val="en-US"/>
              </w:rPr>
              <w:t>котель</w:t>
            </w:r>
            <w:r>
              <w:rPr>
                <w:sz w:val="24"/>
                <w:szCs w:val="24"/>
                <w:lang w:val="en-US"/>
              </w:rPr>
              <w:t>ной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7B6605">
            <w:pPr>
              <w:pStyle w:val="25"/>
              <w:ind w:right="625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Выход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строя 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всех насосов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сетевой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группы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881FF8">
            <w:pPr>
              <w:pStyle w:val="25"/>
              <w:ind w:right="470"/>
              <w:jc w:val="left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Прекращение</w:t>
            </w:r>
            <w:r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циркуляции 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воды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 системах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отопления 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потребителей, </w:t>
            </w:r>
            <w:r>
              <w:rPr>
                <w:sz w:val="24"/>
                <w:szCs w:val="24"/>
                <w:lang w:val="ru-RU"/>
              </w:rPr>
              <w:t>понижение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напора</w:t>
            </w:r>
          </w:p>
          <w:p w14:paraId="1FBFE458">
            <w:pPr>
              <w:pStyle w:val="25"/>
              <w:spacing w:before="3"/>
              <w:ind w:right="355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температуры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зданиях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и 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домах, 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размораживание тепловых  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сетей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 w14:paraId="5CD05731">
            <w:pPr>
              <w:pStyle w:val="25"/>
              <w:spacing w:line="247" w:lineRule="exact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отопительных</w:t>
            </w:r>
            <w:r>
              <w:rPr>
                <w:spacing w:val="-4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батарей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5285B1">
            <w:pPr>
              <w:pStyle w:val="25"/>
              <w:ind w:left="105" w:right="193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Муниципальный ,</w:t>
            </w:r>
            <w:r>
              <w:rPr>
                <w:spacing w:val="-5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локальный</w:t>
            </w:r>
          </w:p>
        </w:tc>
      </w:tr>
      <w:tr w14:paraId="1F5E62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4" w:hRule="atLeast"/>
        </w:trPr>
        <w:tc>
          <w:tcPr>
            <w:tcW w:w="24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C5BA82">
            <w:pPr>
              <w:pStyle w:val="25"/>
              <w:spacing w:line="242" w:lineRule="auto"/>
              <w:ind w:left="105"/>
              <w:jc w:val="left"/>
              <w:rPr>
                <w:sz w:val="24"/>
                <w:szCs w:val="24"/>
                <w:lang w:val="ru-RU"/>
              </w:rPr>
            </w:pPr>
            <w:r>
              <w:rPr>
                <w:w w:val="95"/>
                <w:sz w:val="24"/>
                <w:szCs w:val="24"/>
                <w:lang w:val="ru-RU"/>
              </w:rPr>
              <w:t>Кратковременное</w:t>
            </w:r>
            <w:r>
              <w:rPr>
                <w:spacing w:val="1"/>
                <w:w w:val="9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нарушение</w:t>
            </w:r>
          </w:p>
          <w:p w14:paraId="40A97894">
            <w:pPr>
              <w:pStyle w:val="25"/>
              <w:spacing w:line="242" w:lineRule="auto"/>
              <w:ind w:left="105" w:right="510"/>
              <w:jc w:val="left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 xml:space="preserve">теплоснабжения 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объектов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ж</w:t>
            </w:r>
            <w:r>
              <w:rPr>
                <w:sz w:val="24"/>
                <w:szCs w:val="24"/>
                <w:lang w:val="ru-RU"/>
              </w:rPr>
              <w:t>илищно-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коммунального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хозяйства,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социальной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сферы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5A1A65">
            <w:pPr>
              <w:pStyle w:val="25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Порыв на тепловых сетях,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аварийная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остановка котлов,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аварийная остановка насосов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сетевой группы,</w:t>
            </w:r>
          </w:p>
          <w:p w14:paraId="2D5CA818">
            <w:pPr>
              <w:pStyle w:val="25"/>
              <w:spacing w:before="5"/>
              <w:ind w:right="303"/>
              <w:jc w:val="left"/>
              <w:rPr>
                <w:sz w:val="24"/>
                <w:szCs w:val="24"/>
                <w:lang w:val="en-US"/>
              </w:rPr>
            </w:pPr>
            <w:r>
              <w:rPr>
                <w:w w:val="95"/>
                <w:sz w:val="24"/>
                <w:szCs w:val="24"/>
                <w:lang w:val="en-US"/>
              </w:rPr>
              <w:t>человеческий</w:t>
            </w:r>
            <w:r>
              <w:rPr>
                <w:spacing w:val="1"/>
                <w:w w:val="95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фактор</w:t>
            </w:r>
          </w:p>
        </w:tc>
        <w:tc>
          <w:tcPr>
            <w:tcW w:w="3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66D446">
            <w:pPr>
              <w:pStyle w:val="25"/>
              <w:spacing w:line="242" w:lineRule="auto"/>
              <w:ind w:right="470"/>
              <w:jc w:val="left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Прекращение</w:t>
            </w:r>
            <w:r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циркуляции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  </w:t>
            </w:r>
            <w:r>
              <w:rPr>
                <w:sz w:val="24"/>
                <w:szCs w:val="24"/>
                <w:lang w:val="ru-RU"/>
              </w:rPr>
              <w:t>воды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 системе</w:t>
            </w:r>
          </w:p>
          <w:p w14:paraId="0E1487BF">
            <w:pPr>
              <w:pStyle w:val="25"/>
              <w:spacing w:before="6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потребителей, снижение </w:t>
            </w:r>
          </w:p>
          <w:p w14:paraId="44F656A7">
            <w:pPr>
              <w:pStyle w:val="25"/>
              <w:spacing w:before="3"/>
              <w:ind w:right="15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температуры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напора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зда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ниях и домах</w:t>
            </w:r>
          </w:p>
        </w:tc>
        <w:tc>
          <w:tcPr>
            <w:tcW w:w="16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2403E8">
            <w:pPr>
              <w:pStyle w:val="25"/>
              <w:ind w:left="105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Локальный</w:t>
            </w:r>
          </w:p>
        </w:tc>
      </w:tr>
    </w:tbl>
    <w:p w14:paraId="6916959D">
      <w:pPr>
        <w:pStyle w:val="9"/>
        <w:spacing w:before="70" w:line="259" w:lineRule="auto"/>
        <w:ind w:left="2055" w:right="1293"/>
        <w:jc w:val="center"/>
      </w:pPr>
    </w:p>
    <w:p w14:paraId="16AC4AC4">
      <w:pPr>
        <w:pStyle w:val="9"/>
        <w:spacing w:before="70" w:line="259" w:lineRule="auto"/>
        <w:ind w:left="2055" w:right="1293"/>
        <w:jc w:val="center"/>
        <w:rPr>
          <w:spacing w:val="1"/>
        </w:rPr>
      </w:pPr>
      <w:r>
        <w:t>Сценарии развития</w:t>
      </w:r>
      <w:r>
        <w:rPr>
          <w:spacing w:val="-6"/>
        </w:rPr>
        <w:t xml:space="preserve"> </w:t>
      </w:r>
      <w:r>
        <w:t>аварий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системах</w:t>
      </w:r>
      <w:r>
        <w:rPr>
          <w:spacing w:val="-8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села</w:t>
      </w:r>
      <w:r>
        <w:rPr>
          <w:spacing w:val="-7"/>
        </w:rPr>
        <w:t xml:space="preserve"> </w:t>
      </w:r>
      <w:r>
        <w:t>Новокижингинск с моделированием гидравлических режимов работы систем.</w:t>
      </w:r>
    </w:p>
    <w:p w14:paraId="5E950099">
      <w:pPr>
        <w:pStyle w:val="9"/>
        <w:spacing w:before="183" w:line="264" w:lineRule="auto"/>
        <w:ind w:left="1491" w:right="791"/>
        <w:jc w:val="center"/>
      </w:pPr>
      <w:r>
        <w:t xml:space="preserve">Таблица  2 «План действий при выходе из строя сетевого насоса, переход на </w:t>
      </w:r>
      <w:r>
        <w:rPr>
          <w:spacing w:val="-56"/>
        </w:rPr>
        <w:t xml:space="preserve"> </w:t>
      </w:r>
      <w:r>
        <w:t>резервный</w:t>
      </w:r>
      <w:r>
        <w:rPr>
          <w:spacing w:val="-1"/>
        </w:rPr>
        <w:t xml:space="preserve"> </w:t>
      </w:r>
      <w:r>
        <w:t>насос»</w:t>
      </w:r>
    </w:p>
    <w:p w14:paraId="62435F4E">
      <w:pPr>
        <w:pStyle w:val="9"/>
        <w:spacing w:before="10"/>
      </w:pPr>
    </w:p>
    <w:tbl>
      <w:tblPr>
        <w:tblStyle w:val="26"/>
        <w:tblW w:w="0" w:type="auto"/>
        <w:tblInd w:w="8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9"/>
        <w:gridCol w:w="4986"/>
        <w:gridCol w:w="1850"/>
        <w:gridCol w:w="2235"/>
      </w:tblGrid>
      <w:tr w14:paraId="25353F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4654AB">
            <w:pPr>
              <w:pStyle w:val="25"/>
              <w:spacing w:line="250" w:lineRule="atLeast"/>
              <w:ind w:left="129" w:right="109" w:firstLine="31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-56"/>
                <w:sz w:val="24"/>
                <w:szCs w:val="24"/>
                <w:lang w:val="en-US"/>
              </w:rPr>
              <w:t xml:space="preserve"> </w:t>
            </w:r>
            <w:r>
              <w:rPr>
                <w:w w:val="95"/>
                <w:sz w:val="24"/>
                <w:szCs w:val="24"/>
                <w:lang w:val="en-US"/>
              </w:rPr>
              <w:t>п/п</w:t>
            </w:r>
          </w:p>
        </w:tc>
        <w:tc>
          <w:tcPr>
            <w:tcW w:w="4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F6B1C4">
            <w:pPr>
              <w:pStyle w:val="25"/>
              <w:spacing w:before="3"/>
              <w:ind w:left="105" w:right="97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Порядок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действий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C19C33">
            <w:pPr>
              <w:pStyle w:val="25"/>
              <w:spacing w:before="3"/>
              <w:ind w:left="225" w:right="2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Место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FB7499">
            <w:pPr>
              <w:pStyle w:val="25"/>
              <w:spacing w:before="3"/>
              <w:ind w:left="245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Ответственный</w:t>
            </w:r>
          </w:p>
        </w:tc>
      </w:tr>
      <w:tr w14:paraId="465C05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E7BFAB">
            <w:pPr>
              <w:pStyle w:val="25"/>
              <w:spacing w:before="3" w:line="231" w:lineRule="exact"/>
              <w:ind w:right="20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EC1E1F">
            <w:pPr>
              <w:pStyle w:val="25"/>
              <w:spacing w:before="3" w:line="231" w:lineRule="exact"/>
              <w:ind w:left="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4778A4">
            <w:pPr>
              <w:pStyle w:val="25"/>
              <w:spacing w:before="3" w:line="231" w:lineRule="exact"/>
              <w:ind w:left="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57512B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00A78D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9D07CA">
            <w:pPr>
              <w:pStyle w:val="25"/>
              <w:spacing w:before="3"/>
              <w:ind w:right="20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EB8E69">
            <w:pPr>
              <w:pStyle w:val="25"/>
              <w:spacing w:before="3"/>
              <w:ind w:left="106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Закрывает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входную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выходную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ЗРА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вышед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шего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строя сетевого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насоса.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CADC4F">
            <w:pPr>
              <w:pStyle w:val="25"/>
              <w:spacing w:before="3"/>
              <w:ind w:left="231" w:right="2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Котельная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BA9ADF">
            <w:pPr>
              <w:pStyle w:val="25"/>
              <w:spacing w:line="250" w:lineRule="atLeast"/>
              <w:ind w:left="146" w:right="13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Ответственное</w:t>
            </w:r>
            <w:r>
              <w:rPr>
                <w:spacing w:val="-5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должностное</w:t>
            </w:r>
            <w:r>
              <w:rPr>
                <w:spacing w:val="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лицо,оператор</w:t>
            </w:r>
          </w:p>
        </w:tc>
      </w:tr>
      <w:tr w14:paraId="246055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EF1BB">
            <w:pPr>
              <w:pStyle w:val="25"/>
              <w:ind w:right="20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F56B55">
            <w:pPr>
              <w:pStyle w:val="25"/>
              <w:ind w:left="105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Обесточивает вышедший из строя сетевой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насос;</w:t>
            </w:r>
          </w:p>
          <w:p w14:paraId="483E0620">
            <w:pPr>
              <w:pStyle w:val="25"/>
              <w:spacing w:before="3"/>
              <w:ind w:left="105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Подает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электропитание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электродвигатель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резервного сетевого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насоса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A7124E">
            <w:pPr>
              <w:pStyle w:val="25"/>
              <w:ind w:left="231" w:right="2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Котельная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E068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hAnsi="Microsoft Sans Serif" w:cs="Microsoft Sans Serif" w:eastAsiaTheme="minorHAnsi"/>
                <w:lang w:val="en-US"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Ответственное</w:t>
            </w:r>
            <w:r>
              <w:rPr>
                <w:rFonts w:ascii="Times New Roman" w:hAnsi="Times New Roman" w:cs="Times New Roman" w:eastAsiaTheme="minorHAnsi"/>
                <w:spacing w:val="-56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должностное</w:t>
            </w:r>
            <w:r>
              <w:rPr>
                <w:rFonts w:ascii="Times New Roman" w:hAnsi="Times New Roman" w:cs="Times New Roman" w:eastAsiaTheme="minorHAnsi"/>
                <w:spacing w:val="1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лицо,оператор</w:t>
            </w:r>
          </w:p>
        </w:tc>
      </w:tr>
      <w:tr w14:paraId="10FCEB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EC592E">
            <w:pPr>
              <w:pStyle w:val="25"/>
              <w:ind w:right="20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8A638A">
            <w:pPr>
              <w:pStyle w:val="25"/>
              <w:spacing w:line="242" w:lineRule="auto"/>
              <w:ind w:left="174" w:hanging="1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Открывает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входную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выходную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ЗРА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резерв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ного сетевого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насоса;</w:t>
            </w:r>
          </w:p>
          <w:p w14:paraId="293F443D">
            <w:pPr>
              <w:pStyle w:val="25"/>
              <w:spacing w:line="230" w:lineRule="exact"/>
              <w:ind w:left="122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Запускает</w:t>
            </w:r>
            <w:r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резервный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сетевой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насос</w:t>
            </w:r>
            <w:r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работу.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C21025">
            <w:pPr>
              <w:pStyle w:val="25"/>
              <w:ind w:left="231" w:right="2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Котельная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62A3F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hAnsi="Microsoft Sans Serif" w:cs="Microsoft Sans Serif" w:eastAsiaTheme="minorHAnsi"/>
                <w:lang w:val="en-US"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Ответственное</w:t>
            </w:r>
            <w:r>
              <w:rPr>
                <w:rFonts w:ascii="Times New Roman" w:hAnsi="Times New Roman" w:cs="Times New Roman" w:eastAsiaTheme="minorHAnsi"/>
                <w:spacing w:val="-56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должностное</w:t>
            </w:r>
            <w:r>
              <w:rPr>
                <w:rFonts w:ascii="Times New Roman" w:hAnsi="Times New Roman" w:cs="Times New Roman" w:eastAsiaTheme="minorHAnsi"/>
                <w:spacing w:val="1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лицо,оператор</w:t>
            </w:r>
          </w:p>
        </w:tc>
      </w:tr>
      <w:tr w14:paraId="386B7E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A0AC2E">
            <w:pPr>
              <w:pStyle w:val="25"/>
              <w:spacing w:before="3"/>
              <w:ind w:right="20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0E694B">
            <w:pPr>
              <w:pStyle w:val="25"/>
              <w:spacing w:line="250" w:lineRule="atLeast"/>
              <w:ind w:left="104" w:right="9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После запуска резервного сетевого насоса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оператор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котельной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производит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розжиг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котла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согласно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производственной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инструкции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81DC00">
            <w:pPr>
              <w:pStyle w:val="25"/>
              <w:spacing w:before="3"/>
              <w:ind w:left="231" w:right="2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Котельная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41F1A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hAnsi="Microsoft Sans Serif" w:cs="Microsoft Sans Serif" w:eastAsiaTheme="minorHAnsi"/>
                <w:lang w:val="en-US"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Ответственное</w:t>
            </w:r>
            <w:r>
              <w:rPr>
                <w:rFonts w:ascii="Times New Roman" w:hAnsi="Times New Roman" w:cs="Times New Roman" w:eastAsiaTheme="minorHAnsi"/>
                <w:spacing w:val="-56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должностное</w:t>
            </w:r>
            <w:r>
              <w:rPr>
                <w:rFonts w:ascii="Times New Roman" w:hAnsi="Times New Roman" w:cs="Times New Roman" w:eastAsiaTheme="minorHAnsi"/>
                <w:spacing w:val="1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лицо,оператор</w:t>
            </w:r>
          </w:p>
        </w:tc>
      </w:tr>
      <w:tr w14:paraId="40DA1A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8" w:hRule="atLeast"/>
        </w:trPr>
        <w:tc>
          <w:tcPr>
            <w:tcW w:w="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7E0553">
            <w:pPr>
              <w:pStyle w:val="25"/>
              <w:ind w:right="206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ED6709">
            <w:pPr>
              <w:pStyle w:val="25"/>
              <w:ind w:left="174" w:hanging="9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Докладывает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ответственному</w:t>
            </w:r>
            <w:r>
              <w:rPr>
                <w:spacing w:val="4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переходе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резервный сетевой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насос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</w:p>
          <w:p w14:paraId="26EAC408">
            <w:pPr>
              <w:pStyle w:val="25"/>
              <w:spacing w:before="3" w:line="231" w:lineRule="exact"/>
              <w:ind w:left="273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восстановлении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режима</w:t>
            </w:r>
            <w:r>
              <w:rPr>
                <w:spacing w:val="-10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работы</w:t>
            </w:r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котельной</w:t>
            </w:r>
          </w:p>
        </w:tc>
        <w:tc>
          <w:tcPr>
            <w:tcW w:w="1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BE9635">
            <w:pPr>
              <w:pStyle w:val="25"/>
              <w:ind w:left="231" w:right="225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Котельная</w:t>
            </w:r>
            <w:r>
              <w:rPr>
                <w:spacing w:val="-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2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C1A2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Microsoft Sans Serif" w:hAnsi="Microsoft Sans Serif" w:cs="Microsoft Sans Serif" w:eastAsiaTheme="minorHAnsi"/>
                <w:lang w:val="en-US" w:eastAsia="en-US"/>
              </w:rPr>
            </w:pP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Ответственное</w:t>
            </w:r>
            <w:r>
              <w:rPr>
                <w:rFonts w:ascii="Times New Roman" w:hAnsi="Times New Roman" w:cs="Times New Roman" w:eastAsiaTheme="minorHAnsi"/>
                <w:spacing w:val="-56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должностное</w:t>
            </w:r>
            <w:r>
              <w:rPr>
                <w:rFonts w:ascii="Times New Roman" w:hAnsi="Times New Roman" w:cs="Times New Roman" w:eastAsiaTheme="minorHAnsi"/>
                <w:spacing w:val="1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 w:eastAsiaTheme="minorHAnsi"/>
                <w:sz w:val="24"/>
                <w:szCs w:val="24"/>
                <w:lang w:val="en-US" w:eastAsia="en-US"/>
              </w:rPr>
              <w:t>лицо,оператор</w:t>
            </w:r>
          </w:p>
        </w:tc>
      </w:tr>
    </w:tbl>
    <w:p w14:paraId="3527BE6E">
      <w:pPr>
        <w:pStyle w:val="9"/>
        <w:rPr>
          <w:rFonts w:eastAsia="Microsoft Sans Serif"/>
        </w:rPr>
      </w:pPr>
    </w:p>
    <w:p w14:paraId="7E2CAA13">
      <w:pPr>
        <w:pStyle w:val="9"/>
        <w:spacing w:before="164" w:line="259" w:lineRule="auto"/>
        <w:ind w:left="1485" w:right="791"/>
        <w:jc w:val="center"/>
      </w:pPr>
      <w:r>
        <w:t>Таблица</w:t>
      </w:r>
      <w:r>
        <w:rPr>
          <w:spacing w:val="-6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«План</w:t>
      </w:r>
      <w:r>
        <w:rPr>
          <w:spacing w:val="-5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технологическом</w:t>
      </w:r>
      <w:r>
        <w:rPr>
          <w:spacing w:val="-4"/>
        </w:rPr>
        <w:t xml:space="preserve"> </w:t>
      </w:r>
      <w:r>
        <w:t>нарушении</w:t>
      </w:r>
      <w:r>
        <w:rPr>
          <w:spacing w:val="-5"/>
        </w:rPr>
        <w:t xml:space="preserve"> </w:t>
      </w:r>
      <w:r>
        <w:t>(аварии,</w:t>
      </w:r>
      <w:r>
        <w:rPr>
          <w:spacing w:val="-55"/>
        </w:rPr>
        <w:t xml:space="preserve"> </w:t>
      </w:r>
      <w:r>
        <w:t>повреждении)</w:t>
      </w:r>
      <w:r>
        <w:rPr>
          <w:spacing w:val="1"/>
        </w:rPr>
        <w:t xml:space="preserve"> </w:t>
      </w:r>
      <w:r>
        <w:t>на магистральных теплотрассах»</w:t>
      </w:r>
    </w:p>
    <w:p w14:paraId="08165089">
      <w:pPr>
        <w:pStyle w:val="9"/>
        <w:spacing w:before="3"/>
      </w:pPr>
    </w:p>
    <w:tbl>
      <w:tblPr>
        <w:tblStyle w:val="26"/>
        <w:tblW w:w="10346" w:type="dxa"/>
        <w:tblInd w:w="1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28"/>
        <w:gridCol w:w="5422"/>
        <w:gridCol w:w="2126"/>
        <w:gridCol w:w="1670"/>
      </w:tblGrid>
      <w:tr w14:paraId="15084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818912">
            <w:pPr>
              <w:pStyle w:val="25"/>
              <w:spacing w:line="231" w:lineRule="exact"/>
              <w:ind w:left="245" w:right="241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№</w:t>
            </w:r>
            <w:r>
              <w:rPr>
                <w:spacing w:val="7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п/п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1130E5">
            <w:pPr>
              <w:pStyle w:val="25"/>
              <w:spacing w:line="231" w:lineRule="exact"/>
              <w:ind w:left="902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Порядок</w:t>
            </w:r>
            <w:r>
              <w:rPr>
                <w:spacing w:val="-8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действий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DB6183">
            <w:pPr>
              <w:pStyle w:val="25"/>
              <w:spacing w:line="231" w:lineRule="exact"/>
              <w:ind w:left="142" w:right="40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ответственный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B5C0C2">
            <w:pPr>
              <w:pStyle w:val="25"/>
              <w:spacing w:line="231" w:lineRule="exact"/>
              <w:ind w:left="283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примечание</w:t>
            </w:r>
          </w:p>
        </w:tc>
      </w:tr>
      <w:tr w14:paraId="5D18CB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51E278">
            <w:pPr>
              <w:pStyle w:val="25"/>
              <w:spacing w:before="3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76DB71">
            <w:pPr>
              <w:pStyle w:val="25"/>
              <w:spacing w:line="250" w:lineRule="atLeast"/>
              <w:ind w:left="241" w:right="228"/>
              <w:jc w:val="left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Поиск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места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повреждения.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Де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монтаж плит перекрытия,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лотков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53EAE6">
            <w:pPr>
              <w:pStyle w:val="25"/>
              <w:spacing w:before="3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263D60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63D9CD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F09F36">
            <w:pPr>
              <w:pStyle w:val="25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49656E">
            <w:pPr>
              <w:pStyle w:val="25"/>
              <w:spacing w:line="242" w:lineRule="auto"/>
              <w:ind w:left="216" w:right="201" w:hanging="1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Отключение</w:t>
            </w:r>
            <w:r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теплоснабжения</w:t>
            </w:r>
            <w:r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–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перекрытие задвижек на</w:t>
            </w:r>
            <w:r>
              <w:rPr>
                <w:spacing w:val="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магистральном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трубопроводе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задвижек</w:t>
            </w:r>
            <w:r>
              <w:rPr>
                <w:spacing w:val="-6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ответвлениях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магистрали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BB7B8E">
            <w:pPr>
              <w:pStyle w:val="25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24E448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2117A0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D6EEEA">
            <w:pPr>
              <w:pStyle w:val="25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8CCC9D">
            <w:pPr>
              <w:pStyle w:val="25"/>
              <w:ind w:left="161" w:right="153"/>
              <w:jc w:val="left"/>
              <w:rPr>
                <w:w w:val="105"/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Демонтаж</w:t>
            </w:r>
            <w:r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изоляции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поврежден</w:t>
            </w:r>
            <w:r>
              <w:rPr>
                <w:w w:val="105"/>
                <w:sz w:val="24"/>
                <w:szCs w:val="24"/>
                <w:lang w:val="ru-RU"/>
              </w:rPr>
              <w:t>ного</w:t>
            </w:r>
            <w:r>
              <w:rPr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участка</w:t>
            </w:r>
            <w:r>
              <w:rPr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–</w:t>
            </w:r>
            <w:r>
              <w:rPr>
                <w:spacing w:val="-10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3</w:t>
            </w:r>
            <w:r>
              <w:rPr>
                <w:spacing w:val="-11"/>
                <w:w w:val="105"/>
                <w:sz w:val="24"/>
                <w:szCs w:val="24"/>
                <w:lang w:val="ru-RU"/>
              </w:rPr>
              <w:t xml:space="preserve"> </w:t>
            </w:r>
            <w:r>
              <w:rPr>
                <w:w w:val="105"/>
                <w:sz w:val="24"/>
                <w:szCs w:val="24"/>
                <w:lang w:val="ru-RU"/>
              </w:rPr>
              <w:t>м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CEC2E7">
            <w:pPr>
              <w:pStyle w:val="25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C27A5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5477A1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1AE7F3">
            <w:pPr>
              <w:pStyle w:val="25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7D919C">
            <w:pPr>
              <w:pStyle w:val="25"/>
              <w:spacing w:line="254" w:lineRule="exact"/>
              <w:ind w:left="319" w:right="289" w:hanging="492"/>
              <w:jc w:val="left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 xml:space="preserve">Сснятие 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заглушек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спускников, </w:t>
            </w:r>
            <w:r>
              <w:rPr>
                <w:spacing w:val="-5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слив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теплоносителя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750822">
            <w:pPr>
              <w:pStyle w:val="25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E2ACB7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304156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6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2C6EC1">
            <w:pPr>
              <w:pStyle w:val="25"/>
              <w:spacing w:line="248" w:lineRule="exact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446451">
            <w:pPr>
              <w:pStyle w:val="25"/>
              <w:spacing w:line="248" w:lineRule="exact"/>
              <w:ind w:left="241" w:right="233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Подготовка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сварочным</w:t>
            </w:r>
            <w:r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работам,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операция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трубе,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откачка</w:t>
            </w:r>
            <w:r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воды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из</w:t>
            </w:r>
            <w:r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труб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F0C97F">
            <w:pPr>
              <w:pStyle w:val="25"/>
              <w:spacing w:line="248" w:lineRule="exact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E14F2E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7FB2B1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CFE8BF">
            <w:pPr>
              <w:pStyle w:val="25"/>
              <w:spacing w:before="3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5D1398">
            <w:pPr>
              <w:pStyle w:val="25"/>
              <w:spacing w:line="250" w:lineRule="atLeast"/>
              <w:ind w:left="319" w:right="181" w:hanging="116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Сварочные работы, устранение</w:t>
            </w:r>
            <w:r>
              <w:rPr>
                <w:spacing w:val="-56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течи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E4E024">
            <w:pPr>
              <w:pStyle w:val="25"/>
              <w:spacing w:before="3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64B52D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2D2B0C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9BF4FD">
            <w:pPr>
              <w:pStyle w:val="25"/>
              <w:spacing w:before="3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B7F202">
            <w:pPr>
              <w:pStyle w:val="25"/>
              <w:spacing w:line="250" w:lineRule="atLeast"/>
              <w:ind w:left="319" w:right="186" w:hanging="118"/>
              <w:jc w:val="left"/>
              <w:rPr>
                <w:sz w:val="24"/>
                <w:szCs w:val="24"/>
                <w:lang w:val="ru-RU"/>
              </w:rPr>
            </w:pPr>
            <w:r>
              <w:rPr>
                <w:spacing w:val="-1"/>
                <w:sz w:val="24"/>
                <w:szCs w:val="24"/>
                <w:lang w:val="ru-RU"/>
              </w:rPr>
              <w:t>Установка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заглушек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на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pacing w:val="-1"/>
                <w:sz w:val="24"/>
                <w:szCs w:val="24"/>
                <w:lang w:val="ru-RU"/>
              </w:rPr>
              <w:t>спускни</w:t>
            </w:r>
            <w:r>
              <w:rPr>
                <w:spacing w:val="-5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ках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34194">
            <w:pPr>
              <w:pStyle w:val="25"/>
              <w:spacing w:before="3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118A21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71749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2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0213F2">
            <w:pPr>
              <w:pStyle w:val="25"/>
              <w:spacing w:before="3"/>
              <w:ind w:left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1072CC">
            <w:pPr>
              <w:pStyle w:val="25"/>
              <w:spacing w:before="3"/>
              <w:ind w:left="161" w:right="149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Включение</w:t>
            </w:r>
            <w:r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теплоснабжения,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подача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теплоносителя</w:t>
            </w:r>
            <w:r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открытие задвижек на магистральном трубопроводе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задвижек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ответвлениях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магистрали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5F93BA">
            <w:pPr>
              <w:pStyle w:val="25"/>
              <w:spacing w:before="3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8773AF">
            <w:pPr>
              <w:pStyle w:val="25"/>
              <w:jc w:val="left"/>
              <w:rPr>
                <w:sz w:val="24"/>
                <w:szCs w:val="24"/>
                <w:lang w:val="en-US"/>
              </w:rPr>
            </w:pPr>
          </w:p>
        </w:tc>
      </w:tr>
      <w:tr w14:paraId="31B2A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02BFAF">
            <w:pPr>
              <w:pStyle w:val="25"/>
              <w:ind w:right="493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00263E">
            <w:pPr>
              <w:pStyle w:val="25"/>
              <w:spacing w:line="252" w:lineRule="exact"/>
              <w:ind w:left="177" w:right="141" w:hanging="24"/>
              <w:jc w:val="lef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Монтаж</w:t>
            </w:r>
            <w:r>
              <w:rPr>
                <w:spacing w:val="-11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изоляции</w:t>
            </w:r>
            <w:r>
              <w:rPr>
                <w:spacing w:val="-13"/>
                <w:sz w:val="24"/>
                <w:szCs w:val="24"/>
                <w:lang w:val="en-US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восстановленного участка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654E21">
            <w:pPr>
              <w:pStyle w:val="25"/>
              <w:ind w:left="142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2970E2">
            <w:pPr>
              <w:pStyle w:val="25"/>
              <w:jc w:val="left"/>
              <w:rPr>
                <w:sz w:val="28"/>
                <w:szCs w:val="28"/>
                <w:lang w:val="en-US"/>
              </w:rPr>
            </w:pPr>
          </w:p>
        </w:tc>
      </w:tr>
      <w:tr w14:paraId="4A506E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9" w:hRule="atLeast"/>
        </w:trPr>
        <w:tc>
          <w:tcPr>
            <w:tcW w:w="11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0D5900">
            <w:pPr>
              <w:pStyle w:val="25"/>
              <w:spacing w:before="3"/>
              <w:ind w:right="431"/>
              <w:jc w:val="right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4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BAA55A">
            <w:pPr>
              <w:pStyle w:val="25"/>
              <w:ind w:right="149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Включение</w:t>
            </w:r>
            <w:r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теплоснабжения,</w:t>
            </w:r>
            <w:r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подача</w:t>
            </w:r>
            <w:r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теплоносителя</w:t>
            </w:r>
            <w:r>
              <w:rPr>
                <w:spacing w:val="3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-</w:t>
            </w:r>
          </w:p>
          <w:p w14:paraId="3BCDDF12">
            <w:pPr>
              <w:pStyle w:val="25"/>
              <w:spacing w:before="3" w:line="242" w:lineRule="auto"/>
              <w:ind w:left="132" w:right="119" w:hanging="3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открытие задвижек на магистральном трубопроводе и</w:t>
            </w:r>
            <w:r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задвижек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</w:t>
            </w:r>
            <w:r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ответвлениях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от</w:t>
            </w:r>
            <w:r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магистрали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76DF62">
            <w:pPr>
              <w:pStyle w:val="25"/>
              <w:spacing w:before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Ремонтники</w:t>
            </w:r>
          </w:p>
        </w:tc>
        <w:tc>
          <w:tcPr>
            <w:tcW w:w="16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AF9E38">
            <w:pPr>
              <w:pStyle w:val="25"/>
              <w:jc w:val="left"/>
              <w:rPr>
                <w:sz w:val="28"/>
                <w:szCs w:val="28"/>
                <w:lang w:val="en-US"/>
              </w:rPr>
            </w:pPr>
          </w:p>
        </w:tc>
      </w:tr>
    </w:tbl>
    <w:p w14:paraId="2DF669CA">
      <w:pPr>
        <w:pStyle w:val="9"/>
        <w:spacing w:before="10" w:line="264" w:lineRule="auto"/>
        <w:ind w:right="117"/>
        <w:jc w:val="both"/>
        <w:rPr>
          <w:rFonts w:eastAsia="Microsoft Sans Serif"/>
        </w:rPr>
      </w:pPr>
    </w:p>
    <w:p w14:paraId="2823A804">
      <w:pPr>
        <w:pStyle w:val="9"/>
        <w:spacing w:before="10" w:line="264" w:lineRule="auto"/>
        <w:ind w:left="822" w:right="117"/>
        <w:jc w:val="both"/>
        <w:rPr>
          <w:color w:val="000000"/>
          <w:sz w:val="27"/>
          <w:szCs w:val="27"/>
        </w:rPr>
      </w:pPr>
      <w:r>
        <w:rPr>
          <w:sz w:val="24"/>
          <w:szCs w:val="24"/>
        </w:rPr>
        <w:t xml:space="preserve">        По завершению аварийных работ директором предприятия проводится тщательное расследование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причин аварии и разбор действий персонала при устранении аварии с привлечением всех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работников МУП «Тепловик» МО «Новокижингинск».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Если после окончания аварийных работ провести разбор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невозможно, то провести разбор следует в течение пяти дней после их окончания. При разборе по каждому участнику анализируются: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правильность действий по ликвидации аварии;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допущенные ошибки и их причины; правильность ведения оперативных переговоров и использованием средств связи. Разбор аварийной ситуации производится с целью определения</w:t>
      </w:r>
      <w:r>
        <w:rPr>
          <w:spacing w:val="-56"/>
          <w:sz w:val="24"/>
          <w:szCs w:val="24"/>
        </w:rPr>
        <w:t xml:space="preserve">     </w:t>
      </w:r>
      <w:r>
        <w:rPr>
          <w:spacing w:val="-1"/>
          <w:sz w:val="24"/>
          <w:szCs w:val="24"/>
        </w:rPr>
        <w:t>причин,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приведших</w:t>
      </w:r>
      <w:r>
        <w:rPr>
          <w:spacing w:val="-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к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созданию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аварийной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обстановки,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правильности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действий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каждого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участника при ликвидации аварии, и разработки мероприятий по повышению надежности работы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оборудования 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безопасности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обслуживающего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персонала.</w:t>
      </w:r>
    </w:p>
    <w:p w14:paraId="36DD7422"/>
    <w:p w14:paraId="0AC384D1">
      <w:pPr>
        <w:sectPr>
          <w:pgSz w:w="11906" w:h="16838"/>
          <w:pgMar w:top="850" w:right="1134" w:bottom="1701" w:left="1134" w:header="708" w:footer="708" w:gutter="0"/>
          <w:cols w:space="708" w:num="1"/>
          <w:docGrid w:linePitch="360" w:charSpace="0"/>
        </w:sectPr>
      </w:pPr>
    </w:p>
    <w:p w14:paraId="72072C5C"/>
    <w:p w14:paraId="39A81868">
      <w:r>
        <w:rPr>
          <w:sz w:val="20"/>
          <w:szCs w:val="20"/>
        </w:rPr>
        <w:pict>
          <v:group id="_x0000_s1078" o:spid="_x0000_s1078" o:spt="203" style="position:absolute;left:0pt;margin-left:43.45pt;margin-top:5.45pt;height:515.7pt;width:739.6pt;z-index:251659264;mso-width-relative:page;mso-height-relative:page;" coordorigin="1153,856" coordsize="14792,10314">
            <o:lock v:ext="edit"/>
            <v:shape id="Picture 538" o:spid="_x0000_s1030" o:spt="75" type="#_x0000_t75" style="position:absolute;left:1156;top:2586;height:8584;width:1478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UpkwAAAANsAAAAPAAAAZHJzL2Rvd25yZXYueG1sRE/NagIx&#10;EL4XfIcwQm81q5Siq1FEtFgKgqsPMG7GzWIyWZJU17dvDoUeP77/xap3VtwpxNazgvGoAEFce91y&#10;o+B82r1NQcSErNF6JgVPirBaDl4WWGr/4CPdq9SIHMKxRAUmpa6UMtaGHMaR74gzd/XBYcowNFIH&#10;fORwZ+WkKD6kw5Zzg8GONobqW/XjFGztV9WOm8/qbA6ni93NwvcxXJR6HfbrOYhEffoX/7n3WsF7&#10;Hpu/5B8gl78AAAD//wMAUEsBAi0AFAAGAAgAAAAhANvh9svuAAAAhQEAABMAAAAAAAAAAAAAAAAA&#10;AAAAAFtDb250ZW50X1R5cGVzXS54bWxQSwECLQAUAAYACAAAACEAWvQsW78AAAAVAQAACwAAAAAA&#10;AAAAAAAAAAAfAQAAX3JlbHMvLnJlbHNQSwECLQAUAAYACAAAACEAgdlKZMAAAADbAAAADwAAAAAA&#10;AAAAAAAAAAAHAgAAZHJzL2Rvd25yZXYueG1sUEsFBgAAAAADAAMAtwAAAPQCAAAAAA==&#10;">
              <v:path/>
              <v:fill on="f" focussize="0,0"/>
              <v:stroke on="f" joinstyle="miter"/>
              <v:imagedata r:id="rId7" o:title=""/>
              <o:lock v:ext="edit" aspectratio="t"/>
            </v:shape>
            <v:rect id="Rectangle 537" o:spid="_x0000_s1031" o:spt="1" style="position:absolute;left:1156;top:2587;height:8583;width:14788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9+dxAAAANsAAAAPAAAAZHJzL2Rvd25yZXYueG1sRI9Ba8JA&#10;FITvBf/D8oReim5apGh0FSuUeuilRgRvj+wzG8y+jdk1if++Kwgeh5n5hlmseluJlhpfOlbwPk5A&#10;EOdOl1wo2GffoykIH5A1Vo5JwY08rJaDlwWm2nX8R+0uFCJC2KeowIRQp1L63JBFP3Y1cfROrrEY&#10;omwKqRvsItxW8iNJPqXFkuOCwZo2hvLz7moVHDr6+jn5cGl7c/w19VtWmEmm1OuwX89BBOrDM/xo&#10;b7WCyQzuX+IPkMt/AAAA//8DAFBLAQItABQABgAIAAAAIQDb4fbL7gAAAIUBAAATAAAAAAAAAAAA&#10;AAAAAAAAAABbQ29udGVudF9UeXBlc10ueG1sUEsBAi0AFAAGAAgAAAAhAFr0LFu/AAAAFQEAAAsA&#10;AAAAAAAAAAAAAAAAHwEAAF9yZWxzLy5yZWxzUEsBAi0AFAAGAAgAAAAhAE6T353EAAAA2wAAAA8A&#10;AAAAAAAAAAAAAAAABwIAAGRycy9kb3ducmV2LnhtbFBLBQYAAAAAAwADALcAAAD4AgAAAAA=&#10;">
              <v:path/>
              <v:fill on="f" focussize="0,0"/>
              <v:stroke weight="0.12pt" color="#535353"/>
              <v:imagedata o:title=""/>
              <o:lock v:ext="edit"/>
            </v:rect>
            <v:line id="Line 536" o:spid="_x0000_s1032" o:spt="20" style="position:absolute;left:14915;top:7075;height:888;width:12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GV8wwAAANsAAAAPAAAAZHJzL2Rvd25yZXYueG1sRE/dasIw&#10;FL4f+A7hDLyRmVZYkWoqdUM2BlN0PsChOf1xzUlpMlt9+uVisMuP73+9GU0rrtS7xrKCeB6BIC6s&#10;brhScP7aPS1BOI+ssbVMCm7kYJNNHtaYajvwka4nX4kQwi5FBbX3XSqlK2oy6Oa2Iw5caXuDPsC+&#10;krrHIYSbVi6iKJEGGw4NNXb0UlPxffoxCj7xII+X2Swuku1b/uH3r4vycldq+jjmKxCeRv8v/nO/&#10;awXPYX34En6AzH4BAAD//wMAUEsBAi0AFAAGAAgAAAAhANvh9svuAAAAhQEAABMAAAAAAAAAAAAA&#10;AAAAAAAAAFtDb250ZW50X1R5cGVzXS54bWxQSwECLQAUAAYACAAAACEAWvQsW78AAAAVAQAACwAA&#10;AAAAAAAAAAAAAAAfAQAAX3JlbHMvLnJlbHNQSwECLQAUAAYACAAAACEAe8RlfMMAAADbAAAADwAA&#10;AAAAAAAAAAAAAAAHAgAAZHJzL2Rvd25yZXYueG1sUEsFBgAAAAADAAMAtwAAAPcCAAAAAA==&#10;">
              <v:path arrowok="t"/>
              <v:fill focussize="0,0"/>
              <v:stroke weight="1.5pt" color="#FF0000"/>
              <v:imagedata o:title=""/>
              <o:lock v:ext="edit"/>
            </v:line>
            <v:line id="Line 535" o:spid="_x0000_s1033" o:spt="20" style="position:absolute;left:13233;top:8445;height:0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DnxAAAANsAAAAPAAAAZHJzL2Rvd25yZXYueG1sRI/disIw&#10;FITvBd8hHMEb0bTCinSN4g+iCKvo7gMcmmNbtzkpTdSuT2+EBS+HmfmGmcwaU4ob1a6wrCAeRCCI&#10;U6sLzhT8fK/7YxDOI2ssLZOCP3Iwm7ZbE0y0vfORbiefiQBhl6CC3PsqkdKlORl0A1sRB+9sa4M+&#10;yDqTusZ7gJtSDqNoJA0WHBZyrGiZU/p7uhoFX3iQx0uvF6ejxWa+8/vV8Hx5KNXtNPNPEJ4a/w7/&#10;t7dawUcMry/hB8jpEwAA//8DAFBLAQItABQABgAIAAAAIQDb4fbL7gAAAIUBAAATAAAAAAAAAAAA&#10;AAAAAAAAAABbQ29udGVudF9UeXBlc10ueG1sUEsBAi0AFAAGAAgAAAAhAFr0LFu/AAAAFQEAAAsA&#10;AAAAAAAAAAAAAAAAHwEAAF9yZWxzLy5yZWxzUEsBAi0AFAAGAAgAAAAhABSIwOfEAAAA2wAAAA8A&#10;AAAAAAAAAAAAAAAABwIAAGRycy9kb3ducmV2LnhtbFBLBQYAAAAAAwADALcAAAD4AgAAAAA=&#10;">
              <v:path arrowok="t"/>
              <v:fill focussize="0,0"/>
              <v:stroke weight="1.5pt" color="#FF0000"/>
              <v:imagedata o:title=""/>
              <o:lock v:ext="edit"/>
            </v:line>
            <v:line id="Line 534" o:spid="_x0000_s1034" o:spt="20" style="position:absolute;left:15038;top:7963;height:49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6QxgAAANsAAAAPAAAAZHJzL2Rvd25yZXYueG1sRI/RasJA&#10;FETfBf9huUJfRDcGFEldxbaUloJK0n7AJXtNYrN3Q3abxH59tyD4OMzMGWazG0wtOmpdZVnBYh6B&#10;IM6trrhQ8PX5OluDcB5ZY22ZFFzJwW47Hm0w0bbnlLrMFyJA2CWooPS+SaR0eUkG3dw2xME729ag&#10;D7ItpG6xD3BTyziKVtJgxWGhxIaeS8q/sx+j4IAnmV6m00W+enrbf/jjS3y+/Cr1MBn2jyA8Df4e&#10;vrXftYJlDP9fwg+Q2z8AAAD//wMAUEsBAi0AFAAGAAgAAAAhANvh9svuAAAAhQEAABMAAAAAAAAA&#10;AAAAAAAAAAAAAFtDb250ZW50X1R5cGVzXS54bWxQSwECLQAUAAYACAAAACEAWvQsW78AAAAVAQAA&#10;CwAAAAAAAAAAAAAAAAAfAQAAX3JlbHMvLnJlbHNQSwECLQAUAAYACAAAACEA5FpekMYAAADbAAAA&#10;DwAAAAAAAAAAAAAAAAAHAgAAZHJzL2Rvd25yZXYueG1sUEsFBgAAAAADAAMAtwAAAPoCAAAAAA==&#10;">
              <v:path arrowok="t"/>
              <v:fill focussize="0,0"/>
              <v:stroke weight="1.5pt" color="#FF0000"/>
              <v:imagedata o:title=""/>
              <o:lock v:ext="edit"/>
            </v:line>
            <v:shape id="Freeform 533" o:spid="_x0000_s1035" style="position:absolute;left:4918;top:8539;height:1117;width:7957;" filled="f" stroked="t" coordsize="12239,1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kywgAAANsAAAAPAAAAZHJzL2Rvd25yZXYueG1sRI9Bi8Iw&#10;FITvC/6H8ARva6qLS1uNIoKwJ0F3D+vt2TzbYvMSmqjtvzeC4HGYmW+YxaozjbhR62vLCibjBARx&#10;YXXNpYK/3+1nCsIHZI2NZVLQk4fVcvCxwFzbO+/pdgiliBD2OSqoQnC5lL6oyKAfW0ccvbNtDYYo&#10;21LqFu8Rbho5TZJvabDmuFCho01FxeVwNQrkqT/KtHR96q59x+td9l9vM6VGw249BxGoC+/wq/2j&#10;Fcy+4Pkl/gC5fAAAAP//AwBQSwECLQAUAAYACAAAACEA2+H2y+4AAACFAQAAEwAAAAAAAAAAAAAA&#10;AAAAAAAAW0NvbnRlbnRfVHlwZXNdLnhtbFBLAQItABQABgAIAAAAIQBa9CxbvwAAABUBAAALAAAA&#10;AAAAAAAAAAAAAB8BAABfcmVscy8ucmVsc1BLAQItABQABgAIAAAAIQB+oWkywgAAANsAAAAPAAAA&#10;AAAAAAAAAAAAAAcCAABkcnMvZG93bnJldi54bWxQSwUGAAAAAAMAAwC3AAAA9gIAAAAA&#10;" path="m12238,0l10567,453,9150,665,5689,1003,2970,1268,2325,1657,612,1657,0,1745e">
              <v:path arrowok="t" o:connecttype="custom" o:connectlocs="12238,12549;10567,13002;9150,13214;5689,13552;2970,13817;2325,14206;612,14206;0,14294" o:connectangles="0,0,0,0,0,0,0,0"/>
              <v:fill on="f" focussize="0,0"/>
              <v:stroke weight="1.5pt" color="#FF0000"/>
              <v:imagedata o:title=""/>
              <o:lock v:ext="edit"/>
            </v:shape>
            <v:shape id="Freeform 532" o:spid="_x0000_s1036" style="position:absolute;left:1960;top:9658;height:113;width:2953;" filled="f" stroked="t" coordsize="454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Q2nxAAAANsAAAAPAAAAZHJzL2Rvd25yZXYueG1sRI9Ba8JA&#10;FITvBf/D8gRvulFskegqkqD2Yktji9dH9jVJzb4N2TXGf98tCD0OM/MNs9r0phYdta6yrGA6iUAQ&#10;51ZXXCj4PO3GCxDOI2usLZOCOznYrAdPK4y1vfEHdZkvRICwi1FB6X0TS+nykgy6iW2Ig/dtW4M+&#10;yLaQusVbgJtazqLoRRqsOCyU2FBSUn7JrkbBYRe9pf5r/5Pa86w7ZmlCyXul1GjYb5cgPPX+P/xo&#10;v2oFz3P4+xJ+gFz/AgAA//8DAFBLAQItABQABgAIAAAAIQDb4fbL7gAAAIUBAAATAAAAAAAAAAAA&#10;AAAAAAAAAABbQ29udGVudF9UeXBlc10ueG1sUEsBAi0AFAAGAAgAAAAhAFr0LFu/AAAAFQEAAAsA&#10;AAAAAAAAAAAAAAAAHwEAAF9yZWxzLy5yZWxzUEsBAi0AFAAGAAgAAAAhAFUBDafEAAAA2wAAAA8A&#10;AAAAAAAAAAAAAAAABwIAAGRycy9kb3ducmV2LnhtbFBLBQYAAAAAAwADALcAAAD4AgAAAAA=&#10;" path="m4542,0l4361,34,2783,112,1622,171,0,175e">
              <v:path arrowok="t" o:connecttype="custom" o:connectlocs="4542,14297;4361,14331;2783,14409;1622,14468;0,14472" o:connectangles="0,0,0,0,0"/>
              <v:fill on="f" focussize="0,0"/>
              <v:stroke weight="1.5pt" color="#FF0000"/>
              <v:imagedata o:title=""/>
              <o:lock v:ext="edit"/>
            </v:shape>
            <v:line id="Line 531" o:spid="_x0000_s1037" o:spt="20" style="position:absolute;left:6532;top:8928;height:408;width:475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bkxAAAANsAAAAPAAAAZHJzL2Rvd25yZXYueG1sRI/RisIw&#10;FETfF/Yfwl3wRTRVUKQaxVVEWVCp+gGX5trWbW5KE7Xu1xtB2MdhZs4wk1ljSnGj2hWWFfS6EQji&#10;1OqCMwWn46ozAuE8ssbSMil4kIPZ9PNjgrG2d07odvCZCBB2MSrIva9iKV2ak0HXtRVx8M62NuiD&#10;rDOpa7wHuCllP4qG0mDBYSHHihY5pb+Hq1Gwxb1MLu12Lx1+r+c/frfsny9/SrW+mvkYhKfG/4ff&#10;7Y1WMBjA60v4AXL6BAAA//8DAFBLAQItABQABgAIAAAAIQDb4fbL7gAAAIUBAAATAAAAAAAAAAAA&#10;AAAAAAAAAABbQ29udGVudF9UeXBlc10ueG1sUEsBAi0AFAAGAAgAAAAhAFr0LFu/AAAAFQEAAAsA&#10;AAAAAAAAAAAAAAAAHwEAAF9yZWxzLy5yZWxzUEsBAi0AFAAGAAgAAAAhAGuzxuTEAAAA2wAAAA8A&#10;AAAAAAAAAAAAAAAABwIAAGRycy9kb3ducmV2LnhtbFBLBQYAAAAAAwADALcAAAD4AgAAAAA=&#10;">
              <v:path arrowok="t"/>
              <v:fill focussize="0,0"/>
              <v:stroke weight="1.5pt" color="#FF0000"/>
              <v:imagedata o:title=""/>
              <o:lock v:ext="edit"/>
            </v:line>
            <v:shape id="Freeform 530" o:spid="_x0000_s1038" style="position:absolute;left:6381;top:6172;height:2457;width:6162;" filled="f" stroked="t" coordsize="9478,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7AYxQAAANsAAAAPAAAAZHJzL2Rvd25yZXYueG1sRI9fS8Mw&#10;FMXfhX2HcAVfxKWdOKRbNsZkIht7sAri26W5a+uam5LErPv2y0Dw8XD+/Djz5WA6Ecn51rKCfJyB&#10;IK6sbrlW8PmxeXgG4QOyxs4yKTiTh+VidDPHQtsTv1MsQy3SCPsCFTQh9IWUvmrIoB/bnjh5B+sM&#10;hiRdLbXDUxo3nZxk2VQabDkRGuxp3VB1LH9N4n7vf7aPX/dx5yf5JsfXuHMvUam722E1AxFoCP/h&#10;v/abVvA0heuX9APk4gIAAP//AwBQSwECLQAUAAYACAAAACEA2+H2y+4AAACFAQAAEwAAAAAAAAAA&#10;AAAAAAAAAAAAW0NvbnRlbnRfVHlwZXNdLnhtbFBLAQItABQABgAIAAAAIQBa9CxbvwAAABUBAAAL&#10;AAAAAAAAAAAAAAAAAB8BAABfcmVscy8ucmVsc1BLAQItABQABgAIAAAAIQDBo7AYxQAAANsAAAAP&#10;AAAAAAAAAAAAAAAAAAcCAABkcnMvZG93bnJldi54bWxQSwUGAAAAAAMAAwC3AAAA+QIAAAAA&#10;" path="m9477,3839l7831,2230,5696,0,1978,72,1969,511,0,538e">
              <v:path arrowok="t" o:connecttype="custom" o:connectlocs="9477,12688;7831,11079;5696,8849;1978,8921;1969,9360;0,9387" o:connectangles="0,0,0,0,0,0"/>
              <v:fill on="f" focussize="0,0"/>
              <v:stroke weight="1.5pt" color="#FF0000"/>
              <v:imagedata o:title=""/>
              <o:lock v:ext="edit"/>
            </v:shape>
            <v:line id="Line 529" o:spid="_x0000_s1039" o:spt="20" style="position:absolute;left:10591;top:6974;flip:x;height:219;width:274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f0IxgAAANsAAAAPAAAAZHJzL2Rvd25yZXYueG1sRI/RasJA&#10;FETfBf9huUJfpG4UqiV1FdsiFkFL0n7AJXtNYrN3w+5W0369Kwg+DjNzhpkvO9OIEzlfW1YwHiUg&#10;iAuray4VfH+tH59B+ICssbFMCv7Iw3LR780x1fbMGZ3yUIoIYZ+igiqENpXSFxUZ9CPbEkfvYJ3B&#10;EKUrpXZ4jnDTyEmSTKXBmuNChS29VVT85L9GwQ4/ZXYcDsfF9HWz2ob9++Rw/FfqYdCtXkAE6sI9&#10;fGt/aAVPM7h+iT9ALi4AAAD//wMAUEsBAi0AFAAGAAgAAAAhANvh9svuAAAAhQEAABMAAAAAAAAA&#10;AAAAAAAAAAAAAFtDb250ZW50X1R5cGVzXS54bWxQSwECLQAUAAYACAAAACEAWvQsW78AAAAVAQAA&#10;CwAAAAAAAAAAAAAAAAAfAQAAX3JlbHMvLnJlbHNQSwECLQAUAAYACAAAACEA9C39CMYAAADbAAAA&#10;DwAAAAAAAAAAAAAAAAAHAgAAZHJzL2Rvd25yZXYueG1sUEsFBgAAAAADAAMAtwAAAPoCAAAAAA==&#10;">
              <v:path arrowok="t"/>
              <v:fill focussize="0,0"/>
              <v:stroke weight="1.5pt" color="#FF0000"/>
              <v:imagedata o:title=""/>
              <o:lock v:ext="edit"/>
            </v:line>
            <v:shape id="Freeform 528" o:spid="_x0000_s1040" style="position:absolute;left:6270;top:6516;height:299;width:111;" filled="f" stroked="t" coordsize="172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krywAAAANsAAAAPAAAAZHJzL2Rvd25yZXYueG1sRE9NawIx&#10;EL0X/A9hBG81qWBpV6MURRDsRe1Bb8Nm3KxuJkuS1fXfN4dCj4/3PV/2rhF3CrH2rOFtrEAQl97U&#10;XGn4OW5eP0DEhGyw8UwanhRhuRi8zLEw/sF7uh9SJXIIxwI12JTaQspYWnIYx74lztzFB4cpw1BJ&#10;E/CRw10jJ0q9S4c15waLLa0slbdD5zSsVag+N+r7imc76XZlve32fNJ6NOy/ZiAS9elf/OfeGg3T&#10;PDZ/yT9ALn4BAAD//wMAUEsBAi0AFAAGAAgAAAAhANvh9svuAAAAhQEAABMAAAAAAAAAAAAAAAAA&#10;AAAAAFtDb250ZW50X1R5cGVzXS54bWxQSwECLQAUAAYACAAAACEAWvQsW78AAAAVAQAACwAAAAAA&#10;AAAAAAAAAAAfAQAAX3JlbHMvLnJlbHNQSwECLQAUAAYACAAAACEAB2JK8sAAAADbAAAADwAAAAAA&#10;AAAAAAAAAAAHAgAAZHJzL2Rvd25yZXYueG1sUEsFBgAAAAADAAMAtwAAAPQCAAAAAA==&#10;" path="m172,0l166,296,0,467e">
              <v:path arrowok="t" o:connecttype="custom" o:connectlocs="172,9387;166,9683;0,9854" o:connectangles="0,0,0"/>
              <v:fill on="f" focussize="0,0"/>
              <v:stroke weight="1.5pt" color="#FF0000"/>
              <v:imagedata o:title=""/>
              <o:lock v:ext="edit"/>
            </v:shape>
            <v:line id="Line 527" o:spid="_x0000_s1041" o:spt="20" style="position:absolute;left:10085;top:7286;flip:x;height:324;width:406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szhxgAAANsAAAAPAAAAZHJzL2Rvd25yZXYueG1sRI/RasJA&#10;FETfBf9huUJfpG4UKjZ1FdsiFkFL0n7AJXtNYrN3w+5W0369Kwg+DjNzhpkvO9OIEzlfW1YwHiUg&#10;iAuray4VfH+tH2cgfEDW2FgmBX/kYbno9+aYanvmjE55KEWEsE9RQRVCm0rpi4oM+pFtiaN3sM5g&#10;iNKVUjs8R7hp5CRJptJgzXGhwpbeKip+8l+jYIefMjsOh+Ni+rpZbcP+fXI4/iv1MOhWLyACdeEe&#10;vrU/tIKnZ7h+iT9ALi4AAAD//wMAUEsBAi0AFAAGAAgAAAAhANvh9svuAAAAhQEAABMAAAAAAAAA&#10;AAAAAAAAAAAAAFtDb250ZW50X1R5cGVzXS54bWxQSwECLQAUAAYACAAAACEAWvQsW78AAAAVAQAA&#10;CwAAAAAAAAAAAAAAAAAfAQAAX3JlbHMvLnJlbHNQSwECLQAUAAYACAAAACEA6v7M4cYAAADbAAAA&#10;DwAAAAAAAAAAAAAAAAAHAgAAZHJzL2Rvd25yZXYueG1sUEsFBgAAAAADAAMAtwAAAPoCAAAAAA==&#10;">
              <v:path arrowok="t"/>
              <v:fill focussize="0,0"/>
              <v:stroke weight="1.5pt" color="#FF0000"/>
              <v:imagedata o:title=""/>
              <o:lock v:ext="edit"/>
            </v:line>
            <v:line id="Line 526" o:spid="_x0000_s1042" o:spt="20" style="position:absolute;left:10160;top:7286;height:158;width:123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/BwQAAANsAAAAPAAAAZHJzL2Rvd25yZXYueG1sRE/LisIw&#10;FN0L/kO4wmxEU10U6ZiKo8gMgoqOH3Bpbh9Oc1OaqB2/3iwEl4fzni86U4sbta6yrGAyjkAQZ1ZX&#10;XCg4/25GMxDOI2usLZOCf3KwSPu9OSba3vlIt5MvRAhhl6CC0vsmkdJlJRl0Y9sQBy63rUEfYFtI&#10;3eI9hJtaTqMolgYrDg0lNrQqKfs7XY2CHR7k8TIcTrL463u59fv1NL88lPoYdMtPEJ46/xa/3D9a&#10;QRzWhy/hB8j0CQAA//8DAFBLAQItABQABgAIAAAAIQDb4fbL7gAAAIUBAAATAAAAAAAAAAAAAAAA&#10;AAAAAABbQ29udGVudF9UeXBlc10ueG1sUEsBAi0AFAAGAAgAAAAhAFr0LFu/AAAAFQEAAAsAAAAA&#10;AAAAAAAAAAAAHwEAAF9yZWxzLy5yZWxzUEsBAi0AFAAGAAgAAAAhALWor8HBAAAA2wAAAA8AAAAA&#10;AAAAAAAAAAAABwIAAGRycy9kb3ducmV2LnhtbFBLBQYAAAAAAwADALcAAAD1AgAAAAA=&#10;">
              <v:path arrowok="t"/>
              <v:fill focussize="0,0"/>
              <v:stroke weight="1.5pt" color="#FF0000"/>
              <v:imagedata o:title=""/>
              <o:lock v:ext="edit"/>
            </v:line>
            <v:line id="Line 525" o:spid="_x0000_s1043" o:spt="20" style="position:absolute;left:11838;top:4840;height:134;width:151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ApaxgAAANs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pDP9fwg+Qqz8AAAD//wMAUEsBAi0AFAAGAAgAAAAhANvh9svuAAAAhQEAABMAAAAAAAAA&#10;AAAAAAAAAAAAAFtDb250ZW50X1R5cGVzXS54bWxQSwECLQAUAAYACAAAACEAWvQsW78AAAAVAQAA&#10;CwAAAAAAAAAAAAAAAAAfAQAAX3JlbHMvLnJlbHNQSwECLQAUAAYACAAAACEA2uQKWsYAAADbAAAA&#10;DwAAAAAAAAAAAAAAAAAHAgAAZHJzL2Rvd25yZXYueG1sUEsFBgAAAAADAAMAtwAAAPoCAAAAAA==&#10;">
              <v:path arrowok="t"/>
              <v:fill focussize="0,0"/>
              <v:stroke weight="1.5pt" color="#FF0000"/>
              <v:imagedata o:title=""/>
              <o:lock v:ext="edit"/>
            </v:line>
            <v:line id="Line 524" o:spid="_x0000_s1044" o:spt="20" style="position:absolute;left:10346;top:5975;height:476;width:11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pQtxgAAANsAAAAPAAAAZHJzL2Rvd25yZXYueG1sRI/RasJA&#10;FETfhf7Dcgu+SN0kD0FSV0lbSkWoJakfcMlek2j2bshuNfbruwXBx2FmzjDL9Wg6cabBtZYVxPMI&#10;BHFldcu1gv33+9MChPPIGjvLpOBKDtarh8kSM20vXNC59LUIEHYZKmi87zMpXdWQQTe3PXHwDnYw&#10;6IMcaqkHvAS46WQSRak02HJYaLCn14aqU/ljFHzilyyOs1lcpS8f+dbv3pLD8Vep6eOYP4PwNPp7&#10;+NbeaAVpAv9fwg+Qqz8AAAD//wMAUEsBAi0AFAAGAAgAAAAhANvh9svuAAAAhQEAABMAAAAAAAAA&#10;AAAAAAAAAAAAAFtDb250ZW50X1R5cGVzXS54bWxQSwECLQAUAAYACAAAACEAWvQsW78AAAAVAQAA&#10;CwAAAAAAAAAAAAAAAAAfAQAAX3JlbHMvLnJlbHNQSwECLQAUAAYACAAAACEAKjaULcYAAADbAAAA&#10;DwAAAAAAAAAAAAAAAAAHAgAAZHJzL2Rvd25yZXYueG1sUEsFBgAAAAADAAMAtwAAAPoCAAAAAA==&#10;">
              <v:path arrowok="t"/>
              <v:fill focussize="0,0"/>
              <v:stroke weight="1.5pt" color="#FF0000"/>
              <v:imagedata o:title=""/>
              <o:lock v:ext="edit"/>
            </v:line>
            <v:line id="Line 523" o:spid="_x0000_s1045" o:spt="20" style="position:absolute;left:11641;top:4801;flip:x;height:110;width:166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G2xAAAANsAAAAPAAAAZHJzL2Rvd25yZXYueG1sRI/disIw&#10;FITvBd8hHMEb0VQXinSN4g+iCO6iuw9waI5t3eakNFG7Pr0RBC+HmfmGmcwaU4or1a6wrGA4iEAQ&#10;p1YXnCn4/Vn3xyCcR9ZYWiYF/+RgNm23Jphoe+MDXY8+EwHCLkEFufdVIqVLczLoBrYiDt7J1gZ9&#10;kHUmdY23ADelHEVRLA0WHBZyrGiZU/p3vBgFe/yWh3OvN0zjxWa+81+r0el8V6rbaeafIDw1/h1+&#10;tbdaQfwBzy/hB8jpAwAA//8DAFBLAQItABQABgAIAAAAIQDb4fbL7gAAAIUBAAATAAAAAAAAAAAA&#10;AAAAAAAAAABbQ29udGVudF9UeXBlc10ueG1sUEsBAi0AFAAGAAgAAAAhAFr0LFu/AAAAFQEAAAsA&#10;AAAAAAAAAAAAAAAAHwEAAF9yZWxzLy5yZWxzUEsBAi0AFAAGAAgAAAAhAEV6MbbEAAAA2wAAAA8A&#10;AAAAAAAAAAAAAAAABwIAAGRycy9kb3ducmV2LnhtbFBLBQYAAAAAAwADALcAAAD4AgAAAAA=&#10;">
              <v:path arrowok="t"/>
              <v:fill focussize="0,0"/>
              <v:stroke weight="1.5pt" color="#FF0000"/>
              <v:imagedata o:title=""/>
              <o:lock v:ext="edit"/>
            </v:line>
            <v:line id="Line 522" o:spid="_x0000_s1046" o:spt="20" style="position:absolute;left:10357;top:4974;flip:y;height:1477;width:1591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6nCxAAAANsAAAAPAAAAZHJzL2Rvd25yZXYueG1sRI/disIw&#10;FITvBd8hHMEb0VRZinSN4g+iCO6iuw9waI5t3eakNFG7Pr0RBC+HmfmGmcwaU4or1a6wrGA4iEAQ&#10;p1YXnCn4/Vn3xyCcR9ZYWiYF/+RgNm23Jphoe+MDXY8+EwHCLkEFufdVIqVLczLoBrYiDt7J1gZ9&#10;kHUmdY23ADelHEVRLA0WHBZyrGiZU/p3vBgFe/yWh3OvN0zjxWa+81+r0el8V6rbaeafIDw1/h1+&#10;tbdaQfwBzy/hB8jpAwAA//8DAFBLAQItABQABgAIAAAAIQDb4fbL7gAAAIUBAAATAAAAAAAAAAAA&#10;AAAAAAAAAABbQ29udGVudF9UeXBlc10ueG1sUEsBAi0AFAAGAAgAAAAhAFr0LFu/AAAAFQEAAAsA&#10;AAAAAAAAAAAAAAAAHwEAAF9yZWxzLy5yZWxzUEsBAi0AFAAGAAgAAAAhAMqTqcLEAAAA2wAAAA8A&#10;AAAAAAAAAAAAAAAABwIAAGRycy9kb3ducmV2LnhtbFBLBQYAAAAAAwADALcAAAD4AgAAAAA=&#10;">
              <v:path arrowok="t"/>
              <v:fill focussize="0,0"/>
              <v:stroke weight="1.5pt" color="#FF0000"/>
              <v:imagedata o:title=""/>
              <o:lock v:ext="edit"/>
            </v:line>
            <v:shape id="Freeform 521" o:spid="_x0000_s1047" style="position:absolute;left:11807;top:4436;height:365;width:263;" filled="f" stroked="t" coordsize="405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6/wwAAANsAAAAPAAAAZHJzL2Rvd25yZXYueG1sRI/dagIx&#10;FITvC75DOELvaqKiyNYosqBIKS3+tNeHzelmcXOybKKmb98UCr0cZuYbZrlOrhU36kPjWcN4pEAQ&#10;V940XGs4n7ZPCxAhIhtsPZOGbwqwXg0ellgYf+cD3Y6xFhnCoUANNsaukDJUlhyGke+Is/fle4cx&#10;y76Wpsd7hrtWTpSaS4cN5wWLHZWWqsvx6jSUH+r98/z6tmNlEr/sS6ums6T14zBtnkFESvE//Nfe&#10;Gw3zGfx+yT9Arn4AAAD//wMAUEsBAi0AFAAGAAgAAAAhANvh9svuAAAAhQEAABMAAAAAAAAAAAAA&#10;AAAAAAAAAFtDb250ZW50X1R5cGVzXS54bWxQSwECLQAUAAYACAAAACEAWvQsW78AAAAVAQAACwAA&#10;AAAAAAAAAAAAAAAfAQAAX3JlbHMvLnJlbHNQSwECLQAUAAYACAAAACEAlfXev8MAAADbAAAADwAA&#10;AAAAAAAAAAAAAAAHAgAAZHJzL2Rvd25yZXYueG1sUEsFBgAAAAADAAMAtwAAAPcCAAAAAA==&#10;" path="m281,0l405,246,0,570e">
              <v:path arrowok="t" o:connecttype="custom" o:connectlocs="281,6136;405,6382;0,6706" o:connectangles="0,0,0"/>
              <v:fill on="f" focussize="0,0"/>
              <v:stroke weight="1.5pt" color="#FF0000"/>
              <v:imagedata o:title=""/>
              <o:lock v:ext="edit"/>
            </v:shape>
            <v:shape id="AutoShape 520" o:spid="_x0000_s1048" o:spt="100" style="position:absolute;left:12069;top:4194;height:464;width:851;" filled="f" stroked="t" coordsize="1308,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AdwQAAANsAAAAPAAAAZHJzL2Rvd25yZXYueG1sRI9Pi8Iw&#10;FMTvC36H8AQvi6YKVqlGWRYW9rpWPD+aZ9vd5iU2sX++vVkQPA4z8xtmfxxMIzpqfW1ZwXKRgCAu&#10;rK65VHDOv+ZbED4ga2wsk4KRPBwPk7c9Ztr2/EPdKZQiQthnqKAKwWVS+qIig35hHXH0rrY1GKJs&#10;S6lb7CPcNHKVJKk0WHNcqNDRZ0XF3+luFLxvbpdhtOtROvfb8WWV35I+V2o2HT52IAIN4RV+tr+1&#10;gjSF/y/xB8jDAwAA//8DAFBLAQItABQABgAIAAAAIQDb4fbL7gAAAIUBAAATAAAAAAAAAAAAAAAA&#10;AAAAAABbQ29udGVudF9UeXBlc10ueG1sUEsBAi0AFAAGAAgAAAAhAFr0LFu/AAAAFQEAAAsAAAAA&#10;AAAAAAAAAAAAHwEAAF9yZWxzLy5yZWxzUEsBAi0AFAAGAAgAAAAhAOw/sB3BAAAA2wAAAA8AAAAA&#10;AAAAAAAAAAAABwIAAGRycy9kb3ducmV2LnhtbFBLBQYAAAAAAwADALcAAAD1AgAAAAA=&#10;" path="m1111,516l535,0,0,624,368,725m1111,516l1308,263e">
              <v:path arrowok="t" o:connecttype="custom" o:connectlocs="1111,6274;535,5758;0,6382;368,6483;1111,6274;1308,6021" o:connectangles="0,0,0,0,0,0"/>
              <v:fill on="f" focussize="0,0"/>
              <v:stroke weight="1.5pt" color="#FF0000" joinstyle="round"/>
              <v:imagedata o:title=""/>
              <o:lock v:ext="edit"/>
            </v:shape>
            <v:shape id="Freeform 519" o:spid="_x0000_s1049" style="position:absolute;left:9759;top:3381;height:2795;width:595;" filled="f" stroked="t" coordsize="915,4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O+RxAAAANsAAAAPAAAAZHJzL2Rvd25yZXYueG1sRI9Ba8JA&#10;FITvBf/D8oTedKMHlegqWhBKQaGxVLw9ss9sNPs2ZNcY/31XEHocZuYbZrHqbCVaanzpWMFomIAg&#10;zp0uuVDwc9gOZiB8QNZYOSYFD/KwWvbeFphqd+dvarNQiAhhn6ICE0KdSulzQxb90NXE0Tu7xmKI&#10;simkbvAe4baS4ySZSIslxwWDNX0Yyq/ZzSrY7jaXS/bVjXcGf0/TTXvj9XGv1Hu/W89BBOrCf/jV&#10;/tQKJlN4fok/QC7/AAAA//8DAFBLAQItABQABgAIAAAAIQDb4fbL7gAAAIUBAAATAAAAAAAAAAAA&#10;AAAAAAAAAABbQ29udGVudF9UeXBlc10ueG1sUEsBAi0AFAAGAAgAAAAhAFr0LFu/AAAAFQEAAAsA&#10;AAAAAAAAAAAAAAAAHwEAAF9yZWxzLy5yZWxzUEsBAi0AFAAGAAgAAAAhAJuQ75HEAAAA2wAAAA8A&#10;AAAAAAAAAAAAAAAABwIAAGRycy9kb3ducmV2LnhtbFBLBQYAAAAAAwADALcAAAD4AgAAAAA=&#10;" path="m914,0l0,25,153,4368e">
              <v:path arrowok="t" o:connecttype="custom" o:connectlocs="914,4487;0,4512;153,8855" o:connectangles="0,0,0"/>
              <v:fill on="f" focussize="0,0"/>
              <v:stroke weight="1.5pt" color="#FF0000"/>
              <v:imagedata o:title=""/>
              <o:lock v:ext="edit"/>
            </v:shape>
            <v:shape id="Picture 518" o:spid="_x0000_s1050" o:spt="75" type="#_x0000_t75" style="position:absolute;left:14457;top:8116;height:413;width:89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DWvwAAANsAAAAPAAAAZHJzL2Rvd25yZXYueG1sRE/LisIw&#10;FN0L8w/hDsxGbGoX4lRjGQaU2YkPXN9pbh/a3JQmtvXvzUJweTjvdTaaRvTUudqygnkUgyDOra65&#10;VHA+bWdLEM4ja2wsk4IHOcg2H5M1ptoOfKD+6EsRQtilqKDyvk2ldHlFBl1kW+LAFbYz6APsSqk7&#10;HEK4aWQSxwtpsObQUGFLvxXlt+PdKKA2/07i/bS4FP/LHZHsrwnvlfr6HH9WIDyN/i1+uf+0gkUY&#10;G76EHyA3TwAAAP//AwBQSwECLQAUAAYACAAAACEA2+H2y+4AAACFAQAAEwAAAAAAAAAAAAAAAAAA&#10;AAAAW0NvbnRlbnRfVHlwZXNdLnhtbFBLAQItABQABgAIAAAAIQBa9CxbvwAAABUBAAALAAAAAAAA&#10;AAAAAAAAAB8BAABfcmVscy8ucmVsc1BLAQItABQABgAIAAAAIQBJ2tDWvwAAANsAAAAPAAAAAAAA&#10;AAAAAAAAAAcCAABkcnMvZG93bnJldi54bWxQSwUGAAAAAAMAAwC3AAAA8wIAAAAA&#10;">
              <v:path/>
              <v:fill on="f" focussize="0,0"/>
              <v:stroke on="f" joinstyle="miter"/>
              <v:imagedata r:id="rId8" o:title=""/>
              <o:lock v:ext="edit" aspectratio="t"/>
            </v:shape>
            <v:shape id="Picture 517" o:spid="_x0000_s1051" o:spt="75" type="#_x0000_t75" style="position:absolute;left:11513;top:8876;height:414;width:895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7VaxAAAANsAAAAPAAAAZHJzL2Rvd25yZXYueG1sRI8xa8Mw&#10;FIT3Qv6DeIFutZwMaepaNiEQyNAlbod2e0jPlon1ZCwlcfrrq0Kh43F333FlPbtBXGkKvWcFqywH&#10;Qay96blT8PF+eNqCCBHZ4OCZFNwpQF0tHkosjL/xia5N7ESCcChQgY1xLKQM2pLDkPmROHmtnxzG&#10;JKdOmglvCe4Guc7zjXTYc1qwONLekj43F6dgr3Pn3775ebs6fa0/dZRz27RKPS7n3SuISHP8D/+1&#10;j0bB5gV+v6QfIKsfAAAA//8DAFBLAQItABQABgAIAAAAIQDb4fbL7gAAAIUBAAATAAAAAAAAAAAA&#10;AAAAAAAAAABbQ29udGVudF9UeXBlc10ueG1sUEsBAi0AFAAGAAgAAAAhAFr0LFu/AAAAFQEAAAsA&#10;AAAAAAAAAAAAAAAAHwEAAF9yZWxzLy5yZWxzUEsBAi0AFAAGAAgAAAAhAKMztVrEAAAA2wAAAA8A&#10;AAAAAAAAAAAAAAAABwIAAGRycy9kb3ducmV2LnhtbFBLBQYAAAAAAwADALcAAAD4AgAAAAA=&#10;">
              <v:path/>
              <v:fill on="f" focussize="0,0"/>
              <v:stroke on="f" joinstyle="miter"/>
              <v:imagedata r:id="rId9" o:title=""/>
              <o:lock v:ext="edit" aspectratio="t"/>
            </v:shape>
            <v:shape id="Picture 516" o:spid="_x0000_s1052" o:spt="75" type="#_x0000_t75" style="position:absolute;left:14515;top:6574;height:508;width:53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0FwgAAANsAAAAPAAAAZHJzL2Rvd25yZXYueG1sRE/LasJA&#10;FN0X/IfhFtwUnWipSnSUKgpSaPC9vmRuk9jMnZiZavx7Z1FweTjvyawxpbhS7QrLCnrdCARxanXB&#10;mYLDftUZgXAeWWNpmRTcycFs2nqZYKztjbd03flMhBB2MSrIva9iKV2ak0HXtRVx4H5sbdAHWGdS&#10;13gL4aaU/SgaSIMFh4YcK1rklP7u/oyCt+R987U8Vt+ny8f2fJ/P7TBJ1kq1X5vPMQhPjX+K/91r&#10;rWAY1ocv4QfI6QMAAP//AwBQSwECLQAUAAYACAAAACEA2+H2y+4AAACFAQAAEwAAAAAAAAAAAAAA&#10;AAAAAAAAW0NvbnRlbnRfVHlwZXNdLnhtbFBLAQItABQABgAIAAAAIQBa9CxbvwAAABUBAAALAAAA&#10;AAAAAAAAAAAAAB8BAABfcmVscy8ucmVsc1BLAQItABQABgAIAAAAIQBptL0FwgAAANsAAAAPAAAA&#10;AAAAAAAAAAAAAAcCAABkcnMvZG93bnJldi54bWxQSwUGAAAAAAMAAwC3AAAA9gIAAAAA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Picture 515" o:spid="_x0000_s1053" o:spt="75" type="#_x0000_t75" style="position:absolute;left:1309;top:2794;height:8163;width:1429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59xQAAANsAAAAPAAAAZHJzL2Rvd25yZXYueG1sRI9Ba8JA&#10;FITvBf/D8oTe6kYLVdKsEkSxBSkYS72+Zl+ywezbkN1q/PduodDjMDPfMNlqsK24UO8bxwqmkwQE&#10;cel0w7WCz+P2aQHCB2SNrWNScCMPq+XoIcNUuysf6FKEWkQI+xQVmBC6VEpfGrLoJ64jjl7leosh&#10;yr6WusdrhNtWzpLkRVpsOC4Y7GhtqDwXP1bBabbJv+XcnHJ3c+uvj/fnfVXulHocD/kriEBD+A//&#10;td+0gvkUfr/EHyCXdwAAAP//AwBQSwECLQAUAAYACAAAACEA2+H2y+4AAACFAQAAEwAAAAAAAAAA&#10;AAAAAAAAAAAAW0NvbnRlbnRfVHlwZXNdLnhtbFBLAQItABQABgAIAAAAIQBa9CxbvwAAABUBAAAL&#10;AAAAAAAAAAAAAAAAAB8BAABfcmVscy8ucmVsc1BLAQItABQABgAIAAAAIQCxFC59xQAAANsAAAAP&#10;AAAAAAAAAAAAAAAAAAcCAABkcnMvZG93bnJldi54bWxQSwUGAAAAAAMAAwC3AAAA+QIAAAAA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Picture 514" o:spid="_x0000_s1054" o:spt="75" type="#_x0000_t75" style="position:absolute;left:12296;top:8158;height:234;width:38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2zwwAAANsAAAAPAAAAZHJzL2Rvd25yZXYueG1sRI/RagIx&#10;FETfC/5DuELfalYpWlajiKBY+9KqH3DZXDerm5s1Sd317xtB6OMwM2eY2aKztbiRD5VjBcNBBoK4&#10;cLriUsHxsH77ABEissbaMSm4U4DFvPcyw1y7ln/oto+lSBAOOSowMTa5lKEwZDEMXEOcvJPzFmOS&#10;vpTaY5vgtpajLBtLixWnBYMNrQwVl/2vVeCPZ7xvmvfr8OtzW5sJtevr7lup1363nIKI1MX/8LO9&#10;1QomI3h8ST9Azv8AAAD//wMAUEsBAi0AFAAGAAgAAAAhANvh9svuAAAAhQEAABMAAAAAAAAAAAAA&#10;AAAAAAAAAFtDb250ZW50X1R5cGVzXS54bWxQSwECLQAUAAYACAAAACEAWvQsW78AAAAVAQAACwAA&#10;AAAAAAAAAAAAAAAfAQAAX3JlbHMvLnJlbHNQSwECLQAUAAYACAAAACEAChZ9s8MAAADbAAAADwAA&#10;AAAAAAAAAAAAAAAHAgAAZHJzL2Rvd25yZXYueG1sUEsFBgAAAAADAAMAtwAAAPcCAAAAAA==&#10;">
              <v:path/>
              <v:fill on="f" focussize="0,0"/>
              <v:stroke on="f" joinstyle="miter"/>
              <v:imagedata r:id="rId12" o:title=""/>
              <o:lock v:ext="edit" aspectratio="t"/>
            </v:shape>
            <v:shape id="Picture 513" o:spid="_x0000_s1055" o:spt="75" type="#_x0000_t75" style="position:absolute;left:11421;top:7274;height:274;width:4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ln2xAAAANsAAAAPAAAAZHJzL2Rvd25yZXYueG1sRI9Ba8JA&#10;FITvBf/D8gre6qa1NJK6ShAKeiil6qW3R/aZxGTfht1NjP76bqHgcZiZb5jlejStGMj52rKC51kC&#10;griwuuZSwfHw8bQA4QOyxtYyKbiSh/Vq8rDETNsLf9OwD6WIEPYZKqhC6DIpfVGRQT+zHXH0TtYZ&#10;DFG6UmqHlwg3rXxJkjdpsOa4UGFHm4qKZt8bBd78fDY3ThbUn79S3L02A+ZHpaaPY/4OItAY7uH/&#10;9lYrSOfw9yX+ALn6BQAA//8DAFBLAQItABQABgAIAAAAIQDb4fbL7gAAAIUBAAATAAAAAAAAAAAA&#10;AAAAAAAAAABbQ29udGVudF9UeXBlc10ueG1sUEsBAi0AFAAGAAgAAAAhAFr0LFu/AAAAFQEAAAsA&#10;AAAAAAAAAAAAAAAAHwEAAF9yZWxzLy5yZWxzUEsBAi0AFAAGAAgAAAAhAGAaWfbEAAAA2wAAAA8A&#10;AAAAAAAAAAAAAAAABwIAAGRycy9kb3ducmV2LnhtbFBLBQYAAAAAAwADALcAAAD4AgAAAAA=&#10;">
              <v:path/>
              <v:fill on="f" focussize="0,0"/>
              <v:stroke on="f" joinstyle="miter"/>
              <v:imagedata r:id="rId13" o:title=""/>
              <o:lock v:ext="edit" aspectratio="t"/>
            </v:shape>
            <v:shape id="Picture 512" o:spid="_x0000_s1056" o:spt="75" type="#_x0000_t75" style="position:absolute;left:14950;top:7331;height:190;width:48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xvLxAAAANsAAAAPAAAAZHJzL2Rvd25yZXYueG1sRI9Bi8Iw&#10;FITvgv8hvAUvoqki69I1inRZUNyLugjeHs2zLTYvtYm2/nsjCB6HmfmGmS1aU4ob1a6wrGA0jEAQ&#10;p1YXnCn43/8OvkA4j6yxtEwK7uRgMe92Zhhr2/CWbjufiQBhF6OC3PsqltKlORl0Q1sRB+9ka4M+&#10;yDqTusYmwE0px1H0KQ0WHBZyrCjJKT3vrkZBsrysNj+Hav3n++Z4OW9Ox6SRSvU+2uU3CE+tf4df&#10;7ZVWMJ3A80v4AXL+AAAA//8DAFBLAQItABQABgAIAAAAIQDb4fbL7gAAAIUBAAATAAAAAAAAAAAA&#10;AAAAAAAAAABbQ29udGVudF9UeXBlc10ueG1sUEsBAi0AFAAGAAgAAAAhAFr0LFu/AAAAFQEAAAsA&#10;AAAAAAAAAAAAAAAAHwEAAF9yZWxzLy5yZWxzUEsBAi0AFAAGAAgAAAAhANvjG8vEAAAA2wAAAA8A&#10;AAAAAAAAAAAAAAAABwIAAGRycy9kb3ducmV2LnhtbFBLBQYAAAAAAwADALcAAAD4AgAAAAA=&#10;">
              <v:path/>
              <v:fill on="f" focussize="0,0"/>
              <v:stroke on="f" joinstyle="miter"/>
              <v:imagedata r:id="rId14" o:title=""/>
              <o:lock v:ext="edit" aspectratio="t"/>
            </v:shape>
            <v:shape id="Picture 511" o:spid="_x0000_s1057" o:spt="75" type="#_x0000_t75" style="position:absolute;left:13440;top:4911;height:112;width:73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fpxAAAANsAAAAPAAAAZHJzL2Rvd25yZXYueG1sRI9BawIx&#10;FITvBf9DeIK3mq1Qla1R2krFk7TqQW+PzXN3afKyJNl1/fdGKPQ4zMw3zGLVWyM68qF2rOBlnIEg&#10;LpyuuVRwPHw9z0GEiKzROCYFNwqwWg6eFphrd+Uf6vaxFAnCIUcFVYxNLmUoKrIYxq4hTt7FeYsx&#10;SV9K7fGa4NbISZZNpcWa00KFDX1WVPzuW6ug7brNen6+tGG2u314PpnvsDVKjYb9+xuISH38D/+1&#10;t1rB7BUeX9IPkMs7AAAA//8DAFBLAQItABQABgAIAAAAIQDb4fbL7gAAAIUBAAATAAAAAAAAAAAA&#10;AAAAAAAAAABbQ29udGVudF9UeXBlc10ueG1sUEsBAi0AFAAGAAgAAAAhAFr0LFu/AAAAFQEAAAsA&#10;AAAAAAAAAAAAAAAAHwEAAF9yZWxzLy5yZWxzUEsBAi0AFAAGAAgAAAAhAC/JZ+nEAAAA2wAAAA8A&#10;AAAAAAAAAAAAAAAABwIAAGRycy9kb3ducmV2LnhtbFBLBQYAAAAAAwADALcAAAD4AgAAAAA=&#10;">
              <v:path/>
              <v:fill on="f" focussize="0,0"/>
              <v:stroke on="f" joinstyle="miter"/>
              <v:imagedata r:id="rId15" o:title=""/>
              <o:lock v:ext="edit" aspectratio="t"/>
            </v:shape>
            <v:shape id="Picture 510" o:spid="_x0000_s1058" o:spt="75" type="#_x0000_t75" style="position:absolute;left:3933;top:1440;height:372;width:311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LrwwAAANsAAAAPAAAAZHJzL2Rvd25yZXYueG1sRI9Ba8JA&#10;FITvgv9heUJvZhMpsURXqaEl7cGDaXt/ZJ9JbPZtyG5N+u+7BcHjMDPfMNv9ZDpxpcG1lhUkUQyC&#10;uLK65VrB58fr8gmE88gaO8uk4Jcc7Hfz2RYzbUc+0bX0tQgQdhkqaLzvMyld1ZBBF9meOHhnOxj0&#10;QQ611AOOAW46uYrjVBpsOSw02FPeUPVd/hgFBeUJvpTl+fD+mNPlq+bCHFmph8X0vAHhafL38K39&#10;phWsU/j/En6A3P0BAAD//wMAUEsBAi0AFAAGAAgAAAAhANvh9svuAAAAhQEAABMAAAAAAAAAAAAA&#10;AAAAAAAAAFtDb250ZW50X1R5cGVzXS54bWxQSwECLQAUAAYACAAAACEAWvQsW78AAAAVAQAACwAA&#10;AAAAAAAAAAAAAAAfAQAAX3JlbHMvLnJlbHNQSwECLQAUAAYACAAAACEAWGIy68MAAADbAAAADwAA&#10;AAAAAAAAAAAAAAAHAgAAZHJzL2Rvd25yZXYueG1sUEsFBgAAAAADAAMAtwAAAPcCAAAAAA==&#10;">
              <v:path/>
              <v:fill on="f" focussize="0,0"/>
              <v:stroke on="f" joinstyle="miter"/>
              <v:imagedata r:id="rId16" o:title=""/>
              <o:lock v:ext="edit" aspectratio="t"/>
            </v:shape>
            <v:shape id="Picture 509" o:spid="_x0000_s1059" o:spt="75" type="#_x0000_t75" style="position:absolute;left:7181;top:1526;height:202;width:16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H6xQAAANsAAAAPAAAAZHJzL2Rvd25yZXYueG1sRI9Ba8JA&#10;FITvQv/D8gq9SLOph6ZEVylRobQnYw89PrLPJHT3bZpdk/jv3YLgcZiZb5jVZrJGDNT71rGClyQF&#10;QVw53XKt4Pu4f34D4QOyRuOYFFzIw2b9MFthrt3IBxrKUIsIYZ+jgiaELpfSVw1Z9InriKN3cr3F&#10;EGVfS93jGOHWyEWavkqLLceFBjsqGqp+y7NVUOmt+fv5+jRF0Q3naZ7u5na7U+rpcXpfggg0hXv4&#10;1v7QCrIM/r/EHyDXVwAAAP//AwBQSwECLQAUAAYACAAAACEA2+H2y+4AAACFAQAAEwAAAAAAAAAA&#10;AAAAAAAAAAAAW0NvbnRlbnRfVHlwZXNdLnhtbFBLAQItABQABgAIAAAAIQBa9CxbvwAAABUBAAAL&#10;AAAAAAAAAAAAAAAAAB8BAABfcmVscy8ucmVsc1BLAQItABQABgAIAAAAIQBSwmH6xQAAANsAAAAP&#10;AAAAAAAAAAAAAAAAAAcCAABkcnMvZG93bnJldi54bWxQSwUGAAAAAAMAAwC3AAAA+QIAAAAA&#10;">
              <v:path/>
              <v:fill on="f" focussize="0,0"/>
              <v:stroke on="f" joinstyle="miter"/>
              <v:imagedata r:id="rId17" o:title=""/>
              <o:lock v:ext="edit" aspectratio="t"/>
            </v:shape>
            <v:shape id="Picture 508" o:spid="_x0000_s1060" o:spt="75" type="#_x0000_t75" style="position:absolute;left:7363;top:1531;height:190;width:20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9U2wQAAANsAAAAPAAAAZHJzL2Rvd25yZXYueG1sRE/dasIw&#10;FL4f+A7hCN4MTRWs0hlFREFwF7P2Ac6as6azOSlN1Pr25mKwy4/vf7XpbSPu1PnasYLpJAFBXDpd&#10;c6WguBzGSxA+IGtsHJOCJ3nYrAdvK8y0e/CZ7nmoRAxhn6ECE0KbSelLQxb9xLXEkftxncUQYVdJ&#10;3eEjhttGzpIklRZrjg0GW9oZKq/5zSp4/7oWs+9cfrapmRdP97s4pfuTUqNhv/0AEagP/+I/91Er&#10;WMSx8Uv8AXL9AgAA//8DAFBLAQItABQABgAIAAAAIQDb4fbL7gAAAIUBAAATAAAAAAAAAAAAAAAA&#10;AAAAAABbQ29udGVudF9UeXBlc10ueG1sUEsBAi0AFAAGAAgAAAAhAFr0LFu/AAAAFQEAAAsAAAAA&#10;AAAAAAAAAAAAHwEAAF9yZWxzLy5yZWxzUEsBAi0AFAAGAAgAAAAhAEeb1TbBAAAA2wAAAA8AAAAA&#10;AAAAAAAAAAAABwIAAGRycy9kb3ducmV2LnhtbFBLBQYAAAAAAwADALcAAAD1AgAAAAA=&#10;">
              <v:path/>
              <v:fill on="f" focussize="0,0"/>
              <v:stroke on="f" joinstyle="miter"/>
              <v:imagedata r:id="rId18" o:title=""/>
              <o:lock v:ext="edit" aspectratio="t"/>
            </v:shape>
            <v:shape id="Picture 507" o:spid="_x0000_s1061" o:spt="75" type="#_x0000_t75" style="position:absolute;left:7589;top:1525;height:202;width:16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S3rxgAAANsAAAAPAAAAZHJzL2Rvd25yZXYueG1sRI9Pa8JA&#10;FMTvhX6H5RV6q5sKrRpdRfwDrdiDVkpye2SfSWj27ZJdNf32riD0OMzMb5jJrDONOFPra8sKXnsJ&#10;COLC6ppLBYfv9csQhA/IGhvLpOCPPMymjw8TTLW98I7O+1CKCGGfooIqBJdK6YuKDPqedcTRO9rW&#10;YIiyLaVu8RLhppH9JHmXBmuOCxU6WlRU/O5PRkHmPlc/eTbSxdZthofuK98tF29KPT918zGIQF34&#10;D9/bH1rBYAS3L/EHyOkVAAD//wMAUEsBAi0AFAAGAAgAAAAhANvh9svuAAAAhQEAABMAAAAAAAAA&#10;AAAAAAAAAAAAAFtDb250ZW50X1R5cGVzXS54bWxQSwECLQAUAAYACAAAACEAWvQsW78AAAAVAQAA&#10;CwAAAAAAAAAAAAAAAAAfAQAAX3JlbHMvLnJlbHNQSwECLQAUAAYACAAAACEAZNUt68YAAADbAAAA&#10;DwAAAAAAAAAAAAAAAAAHAgAAZHJzL2Rvd25yZXYueG1sUEsFBgAAAAADAAMAtwAAAPoCAAAAAA==&#10;">
              <v:path/>
              <v:fill on="f" focussize="0,0"/>
              <v:stroke on="f" joinstyle="miter"/>
              <v:imagedata r:id="rId19" o:title=""/>
              <o:lock v:ext="edit" aspectratio="t"/>
            </v:shape>
            <v:shape id="Picture 506" o:spid="_x0000_s1062" o:spt="75" type="#_x0000_t75" style="position:absolute;left:7773;top:1531;height:190;width:25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4RCvgAAANsAAAAPAAAAZHJzL2Rvd25yZXYueG1sRE9Ni8Iw&#10;EL0L+x/CLHiz6QqKdI0iguDiySqCt6GZNmWbSUmytfvvzUHw+Hjf6+1oOzGQD61jBV9ZDoK4crrl&#10;RsH1cpitQISIrLFzTAr+KcB28zFZY6Hdg880lLERKYRDgQpMjH0hZagMWQyZ64kTVztvMSboG6k9&#10;PlK47eQ8z5fSYsupwWBPe0PVb/lnFdwOdqh5eXKmPpceu/izoOqu1PRz3H2DiDTGt/jlPmoFq7Q+&#10;fUk/QG6eAAAA//8DAFBLAQItABQABgAIAAAAIQDb4fbL7gAAAIUBAAATAAAAAAAAAAAAAAAAAAAA&#10;AABbQ29udGVudF9UeXBlc10ueG1sUEsBAi0AFAAGAAgAAAAhAFr0LFu/AAAAFQEAAAsAAAAAAAAA&#10;AAAAAAAAHwEAAF9yZWxzLy5yZWxzUEsBAi0AFAAGAAgAAAAhABZfhEK+AAAA2wAAAA8AAAAAAAAA&#10;AAAAAAAABwIAAGRycy9kb3ducmV2LnhtbFBLBQYAAAAAAwADALcAAADyAgAAAAA=&#10;">
              <v:path/>
              <v:fill on="f" focussize="0,0"/>
              <v:stroke on="f" joinstyle="miter"/>
              <v:imagedata r:id="rId20" o:title=""/>
              <o:lock v:ext="edit" aspectratio="t"/>
            </v:shape>
            <v:shape id="Picture 505" o:spid="_x0000_s1063" o:spt="75" type="#_x0000_t75" style="position:absolute;left:8052;top:1526;height:199;width:17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oHmxQAAANsAAAAPAAAAZHJzL2Rvd25yZXYueG1sRI9Pa8JA&#10;FMTvBb/D8oTe6sZARVJXEaVJDl6qvXh7zT6T0OzbmN3mz7d3C4Ueh5n5DbPZjaYRPXWutqxguYhA&#10;EBdW11wq+Ly8v6xBOI+ssbFMCiZysNvOnjaYaDvwB/VnX4oAYZeggsr7NpHSFRUZdAvbEgfvZjuD&#10;PsiulLrDIcBNI+MoWkmDNYeFCls6VFR8n3+MglOb3rPVa1020y2/Hq95ytlXrNTzfNy/gfA0+v/w&#10;XzvXCtZL+P0SfoDcPgAAAP//AwBQSwECLQAUAAYACAAAACEA2+H2y+4AAACFAQAAEwAAAAAAAAAA&#10;AAAAAAAAAAAAW0NvbnRlbnRfVHlwZXNdLnhtbFBLAQItABQABgAIAAAAIQBa9CxbvwAAABUBAAAL&#10;AAAAAAAAAAAAAAAAAB8BAABfcmVscy8ucmVsc1BLAQItABQABgAIAAAAIQAD+oHmxQAAANsAAAAP&#10;AAAAAAAAAAAAAAAAAAcCAABkcnMvZG93bnJldi54bWxQSwUGAAAAAAMAAwC3AAAA+QIAAAAA&#10;">
              <v:path/>
              <v:fill on="f" focussize="0,0"/>
              <v:stroke on="f" joinstyle="miter"/>
              <v:imagedata r:id="rId21" o:title=""/>
              <o:lock v:ext="edit" aspectratio="t"/>
            </v:shape>
            <v:shape id="Picture 504" o:spid="_x0000_s1064" o:spt="75" type="#_x0000_t75" style="position:absolute;left:8346;top:1439;height:373;width:3361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8IzwgAAANsAAAAPAAAAZHJzL2Rvd25yZXYueG1sRI9Pi8Iw&#10;FMTvC36H8ARva6qgaDXKUhA8Kbr+uT6at22xeSlJ1OqnN4Kwx2FmfsPMl62pxY2crywrGPQTEMS5&#10;1RUXCg6/q+8JCB+QNdaWScGDPCwXna85ptreeUe3fShEhLBPUUEZQpNK6fOSDPq+bYij92edwRCl&#10;K6R2eI9wU8thkoylwYrjQokNZSXll/3VKNjS6nIcnRN/ynan5zgbhLXbTJXqddufGYhAbfgPf9pr&#10;rWAyhPeX+APk4gUAAP//AwBQSwECLQAUAAYACAAAACEA2+H2y+4AAACFAQAAEwAAAAAAAAAAAAAA&#10;AAAAAAAAW0NvbnRlbnRfVHlwZXNdLnhtbFBLAQItABQABgAIAAAAIQBa9CxbvwAAABUBAAALAAAA&#10;AAAAAAAAAAAAAB8BAABfcmVscy8ucmVsc1BLAQItABQABgAIAAAAIQAV28IzwgAAANsAAAAPAAAA&#10;AAAAAAAAAAAAAAcCAABkcnMvZG93bnJldi54bWxQSwUGAAAAAAMAAwC3AAAA9gIAAAAA&#10;">
              <v:path/>
              <v:fill on="f" focussize="0,0"/>
              <v:stroke on="f" joinstyle="miter"/>
              <v:imagedata r:id="rId22" o:title=""/>
              <o:lock v:ext="edit" aspectratio="t"/>
            </v:shape>
            <v:shape id="Picture 503" o:spid="_x0000_s1065" o:spt="75" type="#_x0000_t75" style="position:absolute;left:11838;top:1526;height:202;width:16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9hwgAAANsAAAAPAAAAZHJzL2Rvd25yZXYueG1sRI9Bi8Iw&#10;FITvgv8hPMGbpq4gWo1SFxbF9WLXvT+aZ1tsXkqTte2/N8KCx2FmvmE2u85U4kGNKy0rmE0jEMSZ&#10;1SXnCq4/X5MlCOeRNVaWSUFPDnbb4WCDsbYtX+iR+lwECLsYFRTe17GULivIoJvamjh4N9sY9EE2&#10;udQNtgFuKvkRRQtpsOSwUGBNnwVl9/TPKNj/9rf7idJztdp/X+eHPknSU6vUeNQlaxCeOv8O/7eP&#10;WsFyDq8v4QfI7RMAAP//AwBQSwECLQAUAAYACAAAACEA2+H2y+4AAACFAQAAEwAAAAAAAAAAAAAA&#10;AAAAAAAAW0NvbnRlbnRfVHlwZXNdLnhtbFBLAQItABQABgAIAAAAIQBa9CxbvwAAABUBAAALAAAA&#10;AAAAAAAAAAAAAB8BAABfcmVscy8ucmVsc1BLAQItABQABgAIAAAAIQAV7l9hwgAAANsAAAAPAAAA&#10;AAAAAAAAAAAAAAcCAABkcnMvZG93bnJldi54bWxQSwUGAAAAAAMAAwC3AAAA9gIAAAAA&#10;">
              <v:path/>
              <v:fill on="f" focussize="0,0"/>
              <v:stroke on="f" joinstyle="miter"/>
              <v:imagedata r:id="rId23" o:title=""/>
              <o:lock v:ext="edit" aspectratio="t"/>
            </v:shape>
            <v:shape id="Picture 502" o:spid="_x0000_s1066" o:spt="75" type="#_x0000_t75" style="position:absolute;left:12024;top:1531;height:190;width:21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EVwwAAANsAAAAPAAAAZHJzL2Rvd25yZXYueG1sRI9Bi8Iw&#10;FITvC/6H8IS9ramyuKUaRaSCB8G1evH2aJ5ttXmpTdT6783CgsdhZr5hpvPO1OJOrassKxgOIhDE&#10;udUVFwoO+9VXDMJ5ZI21ZVLwJAfzWe9jiom2D97RPfOFCBB2CSoovW8SKV1ekkE3sA1x8E62NeiD&#10;bAupW3wEuKnlKIrG0mDFYaHEhpYl5ZfsZhSk5/p3w9fuuNQ/mzReuGi33adKffa7xQSEp86/w//t&#10;tVYQf8Pfl/AD5OwFAAD//wMAUEsBAi0AFAAGAAgAAAAhANvh9svuAAAAhQEAABMAAAAAAAAAAAAA&#10;AAAAAAAAAFtDb250ZW50X1R5cGVzXS54bWxQSwECLQAUAAYACAAAACEAWvQsW78AAAAVAQAACwAA&#10;AAAAAAAAAAAAAAAfAQAAX3JlbHMvLnJlbHNQSwECLQAUAAYACAAAACEA2oFhFcMAAADbAAAADwAA&#10;AAAAAAAAAAAAAAAHAgAAZHJzL2Rvd25yZXYueG1sUEsFBgAAAAADAAMAtwAAAPcCAAAAAA==&#10;">
              <v:path/>
              <v:fill on="f" focussize="0,0"/>
              <v:stroke on="f" joinstyle="miter"/>
              <v:imagedata r:id="rId24" o:title=""/>
              <o:lock v:ext="edit" aspectratio="t"/>
            </v:shape>
            <v:shape id="AutoShape 501" o:spid="_x0000_s1067" o:spt="100" style="position:absolute;left:12260;top:1525;height:202;width:1108;" fillcolor="#000000" filled="t" stroked="f" coordsize="1705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szVxQAAANsAAAAPAAAAZHJzL2Rvd25yZXYueG1sRI9Ba8JA&#10;FITvBf/D8gpeSt0oVTRmIyIUlNKD0bbXZ/Y1CWbfptlV4793hYLHYWa+YZJFZ2pxptZVlhUMBxEI&#10;4tzqigsF+9376xSE88gaa8uk4EoOFmnvKcFY2wtv6Zz5QgQIuxgVlN43sZQuL8mgG9iGOHi/tjXo&#10;g2wLqVu8BLip5SiKJtJgxWGhxIZWJeXH7GQUfNJ49vdx0Pb6bTfZLPsZvr2cvpTqP3fLOQhPnX+E&#10;/9trrWA6hvuX8ANkegMAAP//AwBQSwECLQAUAAYACAAAACEA2+H2y+4AAACFAQAAEwAAAAAAAAAA&#10;AAAAAAAAAAAAW0NvbnRlbnRfVHlwZXNdLnhtbFBLAQItABQABgAIAAAAIQBa9CxbvwAAABUBAAAL&#10;AAAAAAAAAAAAAAAAAB8BAABfcmVscy8ucmVsc1BLAQItABQABgAIAAAAIQC0cszVxQAAANsAAAAP&#10;AAAAAAAAAAAAAAAAAAcCAABkcnMvZG93bnJldi54bWxQSwUGAAAAAAMAAwC3AAAA+QIAAAAA&#10;" path="m250,193l241,188,241,189,228,216,211,238,189,254,161,264,149,264,102,250,70,209,54,154,56,96,77,49,118,24,131,23,140,23,169,39,183,87,212,99,224,98,235,92,242,65,230,40,207,19,182,7,169,3,155,1,142,1,131,1,118,2,94,9,83,14,73,20,62,27,24,67,4,116,0,169,11,221,34,266,68,299,110,315,158,309,212,275,220,265,226,255,232,245,238,233,243,221,247,207,250,193xm557,90l544,9,287,9,275,90,290,90,291,85,296,71,301,59,307,50,315,39,325,33,333,32,346,31,389,31,389,252,387,266,385,277,381,284,370,290,357,293,340,294,340,306,502,306,502,294,497,294,469,291,460,290,455,288,447,278,447,277,445,267,443,254,443,31,469,31,496,32,515,38,530,52,539,75,543,90,557,90xm836,113l830,75,812,42,785,17,769,11,769,102,632,102,634,87,641,66,654,47,671,33,692,25,704,24,728,28,748,42,762,62,767,86,769,102,769,11,749,3,736,1,723,0,700,2,688,5,676,8,664,13,653,19,644,25,628,39,614,56,603,75,596,95,592,107,589,119,586,153,587,188,594,222,609,254,616,264,623,273,626,275,649,295,674,308,702,314,733,314,757,307,781,293,802,272,820,247,831,222,836,198,826,192,825,193,812,221,794,243,771,257,740,263,728,261,687,246,657,217,639,179,632,135,632,121,836,121,836,113xm1259,9l1160,9,1067,229,974,9,869,9,869,21,878,21,891,24,901,26,911,38,911,39,914,47,915,60,915,249,913,265,910,276,907,283,907,284,898,289,886,293,869,294,869,306,983,306,983,294,979,294,953,289,942,277,939,259,938,236,938,57,1045,306,1057,306,1161,57,1161,252,1159,266,1156,277,1153,284,1144,289,1132,293,1117,294,1117,306,1259,306,1259,294,1255,294,1240,293,1231,289,1225,285,1219,276,1217,276,1216,267,1215,254,1215,55,1219,37,1231,26,1233,25,1244,23,1259,21,1259,9xm1555,234l1553,201,1535,170,1527,164,1519,159,1509,155,1497,150,1494,149,1494,219,1480,261,1435,284,1421,284,1413,284,1400,283,1387,281,1387,163,1396,162,1407,162,1413,162,1473,179,1494,219,1494,149,1485,146,1472,144,1456,143,1424,140,1387,141,1387,69,1389,41,1391,35,1394,33,1403,25,1412,24,1443,21,1443,9,1288,9,1288,21,1295,21,1310,24,1318,26,1322,29,1330,38,1331,47,1333,60,1334,79,1334,236,1331,265,1329,276,1325,283,1324,284,1317,289,1305,293,1288,294,1288,306,1431,306,1450,305,1468,303,1486,300,1504,294,1515,289,1542,265,1555,234xm1705,9l1555,9,1555,21,1581,24,1589,26,1594,29,1603,38,1605,61,1606,79,1606,236,1606,252,1604,269,1597,283,1583,291,1573,293,1555,294,1555,306,1705,306,1705,294,1699,294,1685,293,1668,284,1661,270,1659,236,1659,77,1661,47,1663,39,1665,33,1676,26,1677,25,1689,23,1705,21,1705,9xe">
              <v:path arrowok="t" o:connecttype="custom" o:connectlocs="211,1825;70,1796;131,1610;224,1685;182,1594;118,1589;24,1654;68,1886;226,1842;250,1780;290,1677;315,1626;389,1839;357,1880;497,1881;447,1864;496,1619;557,1677;769,1598;654,1634;748,1629;749,1590;676,1595;614,1643;586,1740;623,1860;733,1901;831,1809;794,1830;657,1804;836,1700;869,1596;911,1625;913,1852;886,1880;979,1881;938,1644;1159,1853;1117,1881;1240,1880;1216,1854;1233,1612;1553,1788;1497,1737;1421,1871;1396,1749;1494,1736;1387,1728;1403,1612;1288,1608;1330,1625;1331,1852;1305,1880;1468,1890;1555,1821;1589,1613;1606,1823;1573,1880;1699,1881;1659,1664;1677,1612" o:connectangles="0,0,0,0,0,0,0,0,0,0,0,0,0,0,0,0,0,0,0,0,0,0,0,0,0,0,0,0,0,0,0,0,0,0,0,0,0,0,0,0,0,0,0,0,0,0,0,0,0,0,0,0,0,0,0,0,0,0,0,0,0"/>
              <v:fill on="t" focussize="0,0"/>
              <v:stroke on="f" joinstyle="round"/>
              <v:imagedata o:title=""/>
              <o:lock v:ext="edit"/>
            </v:shape>
            <v:shape id="Picture 500" o:spid="_x0000_s1068" o:spt="75" type="#_x0000_t75" style="position:absolute;left:5293;top:1913;height:300;width:301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ZOxAAAANsAAAAPAAAAZHJzL2Rvd25yZXYueG1sRI/dagIx&#10;FITvBd8hHKF3mq2g2NXsIoJioSC1Qm9PN2d/7OZk3aSavn0jFLwcZuYbZpUH04or9a6xrOB5koAg&#10;LqxuuFJw+tiOFyCcR9bYWiYFv+Qgz4aDFaba3vidrkdfiQhhl6KC2vsuldIVNRl0E9sRR6+0vUEf&#10;ZV9J3eMtwk0rp0kylwYbjgs1drSpqfg+/hgFb7vXcMHzV/eycbZcnz7LWdAHpZ5GYb0E4Sn4R/i/&#10;vdcKFnO4f4k/QGZ/AAAA//8DAFBLAQItABQABgAIAAAAIQDb4fbL7gAAAIUBAAATAAAAAAAAAAAA&#10;AAAAAAAAAABbQ29udGVudF9UeXBlc10ueG1sUEsBAi0AFAAGAAgAAAAhAFr0LFu/AAAAFQEAAAsA&#10;AAAAAAAAAAAAAAAAHwEAAF9yZWxzLy5yZWxzUEsBAi0AFAAGAAgAAAAhAKOAFk7EAAAA2wAAAA8A&#10;AAAAAAAAAAAAAAAABwIAAGRycy9kb3ducmV2LnhtbFBLBQYAAAAAAwADALcAAAD4AgAAAAA=&#10;">
              <v:path/>
              <v:fill on="f" focussize="0,0"/>
              <v:stroke on="f" joinstyle="miter"/>
              <v:imagedata r:id="rId25" o:title=""/>
              <o:lock v:ext="edit" aspectratio="t"/>
            </v:shape>
            <v:shape id="Picture 499" o:spid="_x0000_s1069" o:spt="75" type="#_x0000_t75" style="position:absolute;left:8433;top:2012;height:201;width:16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1lcxAAAANsAAAAPAAAAZHJzL2Rvd25yZXYueG1sRI9Pi8Iw&#10;FMTvwn6H8Bb2ImvqKt1SjSKCsHgQ/INeH82zrTYvpUm1++2NIHgcZuY3zHTemUrcqHGlZQXDQQSC&#10;OLO65FzBYb/6TkA4j6yxskwK/snBfPbRm2Kq7Z23dNv5XAQIuxQVFN7XqZQuK8igG9iaOHhn2xj0&#10;QTa51A3eA9xU8ieKYmmw5LBQYE3LgrLrrjUKyvXFXtpu3Cb9RXTMDvFoQ8uTUl+f3WICwlPn3+FX&#10;+08rSH7h+SX8ADl7AAAA//8DAFBLAQItABQABgAIAAAAIQDb4fbL7gAAAIUBAAATAAAAAAAAAAAA&#10;AAAAAAAAAABbQ29udGVudF9UeXBlc10ueG1sUEsBAi0AFAAGAAgAAAAhAFr0LFu/AAAAFQEAAAsA&#10;AAAAAAAAAAAAAAAAHwEAAF9yZWxzLy5yZWxzUEsBAi0AFAAGAAgAAAAhAPkPWVzEAAAA2wAAAA8A&#10;AAAAAAAAAAAAAAAABwIAAGRycy9kb3ducmV2LnhtbFBLBQYAAAAAAwADALcAAAD4AgAAAAA=&#10;">
              <v:path/>
              <v:fill on="f" focussize="0,0"/>
              <v:stroke on="f" joinstyle="miter"/>
              <v:imagedata r:id="rId26" o:title=""/>
              <o:lock v:ext="edit" aspectratio="t"/>
            </v:shape>
            <v:shape id="Freeform 498" o:spid="_x0000_s1070" style="position:absolute;left:8640;top:2167;height:46;width:47;" fillcolor="#000000" filled="t" stroked="f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inwAAAANsAAAAPAAAAZHJzL2Rvd25yZXYueG1sRE/NisIw&#10;EL4v+A5hBG9r6mLXUo3iKsJePGz1AYZmbIrNpDZRq0+/OQgeP77/xaq3jbhR52vHCibjBARx6XTN&#10;lYLjYfeZgfABWWPjmBQ8yMNqOfhYYK7dnf/oVoRKxBD2OSowIbS5lL40ZNGPXUscuZPrLIYIu0rq&#10;Du8x3DbyK0m+pcWaY4PBljaGynNxtQpmSXFJ92jSTZGG6T772bp2+1RqNOzXcxCB+vAWv9y/WkEW&#10;x8Yv8QfI5T8AAAD//wMAUEsBAi0AFAAGAAgAAAAhANvh9svuAAAAhQEAABMAAAAAAAAAAAAAAAAA&#10;AAAAAFtDb250ZW50X1R5cGVzXS54bWxQSwECLQAUAAYACAAAACEAWvQsW78AAAAVAQAACwAAAAAA&#10;AAAAAAAAAAAfAQAAX3JlbHMvLnJlbHNQSwECLQAUAAYACAAAACEAIRGYp8AAAADbAAAADwAAAAAA&#10;AAAAAAAAAAAHAgAAZHJzL2Rvd25yZXYueG1sUEsFBgAAAAADAAMAtwAAAPQCAAAAAA==&#10;" path="m0,36l0,38,3,50,11,61,13,62,24,70,36,72,39,71,51,68,61,61,63,59,69,48,72,36,72,32,68,20,61,10,59,8,49,1,36,0,33,0,21,2,11,10,8,12,2,23,0,36xe">
              <v:path arrowok="t" o:connecttype="custom" o:connectlocs="0,2626;0,2628;3,2640;11,2651;13,2652;24,2660;36,2662;39,2661;51,2658;61,2651;63,2649;69,2638;72,2626;72,2622;68,2610;61,2600;59,2598;49,2591;36,2590;33,2590;21,2592;11,2600;8,2602;2,2613;0,2626" o:connectangles="0,0,0,0,0,0,0,0,0,0,0,0,0,0,0,0,0,0,0,0,0,0,0,0,0"/>
              <v:fill on="t" focussize="0,0"/>
              <v:stroke on="f"/>
              <v:imagedata o:title=""/>
              <o:lock v:ext="edit"/>
            </v:shape>
            <v:shape id="Picture 497" o:spid="_x0000_s1071" o:spt="75" type="#_x0000_t75" style="position:absolute;left:8833;top:1926;height:287;width:3173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L3ixAAAANsAAAAPAAAAZHJzL2Rvd25yZXYueG1sRI9Ba8JA&#10;FITvhf6H5RW81U2EFhvdhFKoFMFD0h56fGSf2Wj2bZpdY/z3bkHwOMzMN8y6mGwnRhp861hBOk9A&#10;ENdOt9wo+Pn+fF6C8AFZY+eYFFzIQ5E/Pqwx0+7MJY1VaESEsM9QgQmhz6T0tSGLfu564ujt3WAx&#10;RDk0Ug94jnDbyUWSvEqLLccFgz19GKqP1ckq2JQvvCsN/qXteDn0ttqmvwtUavY0va9ABJrCPXxr&#10;f2kFyzf4/xJ/gMyvAAAA//8DAFBLAQItABQABgAIAAAAIQDb4fbL7gAAAIUBAAATAAAAAAAAAAAA&#10;AAAAAAAAAABbQ29udGVudF9UeXBlc10ueG1sUEsBAi0AFAAGAAgAAAAhAFr0LFu/AAAAFQEAAAsA&#10;AAAAAAAAAAAAAAAAHwEAAF9yZWxzLy5yZWxzUEsBAi0AFAAGAAgAAAAhAHKIveLEAAAA2wAAAA8A&#10;AAAAAAAAAAAAAAAABwIAAGRycy9kb3ducmV2LnhtbFBLBQYAAAAAAwADALcAAAD4AgAAAAA=&#10;">
              <v:path/>
              <v:fill on="f" focussize="0,0"/>
              <v:stroke on="f" joinstyle="miter"/>
              <v:imagedata r:id="rId27" o:title=""/>
              <o:lock v:ext="edit" aspectratio="t"/>
            </v:shape>
            <v:shape id="Picture 496" o:spid="_x0000_s1072" o:spt="75" type="#_x0000_t75" style="position:absolute;left:13559;top:1036;height:261;width:1617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+vGwQAAANsAAAAPAAAAZHJzL2Rvd25yZXYueG1sRE9da8Iw&#10;FH0f+B/CFXyRmU5QZzWKDARlMNAKY2+X5toUm5vSxLb+++VB8PFwvtfb3laipcaXjhV8TBIQxLnT&#10;JRcKLtn+/ROED8gaK8ek4EEetpvB2xpT7To+UXsOhYgh7FNUYEKoUyl9bsiin7iaOHJX11gMETaF&#10;1A12MdxWcpokc2mx5NhgsKYvQ/ntfLcKbt3P75jGxcJ+H+9/JquP8zabKTUa9rsViEB9eImf7oNW&#10;sIzr45f4A+TmHwAA//8DAFBLAQItABQABgAIAAAAIQDb4fbL7gAAAIUBAAATAAAAAAAAAAAAAAAA&#10;AAAAAABbQ29udGVudF9UeXBlc10ueG1sUEsBAi0AFAAGAAgAAAAhAFr0LFu/AAAAFQEAAAsAAAAA&#10;AAAAAAAAAAAAHwEAAF9yZWxzLy5yZWxzUEsBAi0AFAAGAAgAAAAhAL9n68bBAAAA2wAAAA8AAAAA&#10;AAAAAAAAAAAABwIAAGRycy9kb3ducmV2LnhtbFBLBQYAAAAAAwADALcAAAD1AgAAAAA=&#10;">
              <v:path/>
              <v:fill on="f" focussize="0,0"/>
              <v:stroke on="f" joinstyle="miter"/>
              <v:imagedata r:id="rId28" o:title=""/>
              <o:lock v:ext="edit" aspectratio="t"/>
            </v:shape>
            <v:shape id="Picture 495" o:spid="_x0000_s1073" o:spt="75" type="#_x0000_t75" style="position:absolute;left:15262;top:1032;height:206;width:424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DgxgAAANsAAAAPAAAAZHJzL2Rvd25yZXYueG1sRI9Pa8JA&#10;FMTvQr/D8gq96cZAi42u0qaUtOih/sHza/Y1Cc2+DdlNjN/eFQSPw8z8hlmsBlOLnlpXWVYwnUQg&#10;iHOrKy4UHPaf4xkI55E11pZJwZkcrJYPowUm2p54S/3OFyJA2CWooPS+SaR0eUkG3cQ2xMH7s61B&#10;H2RbSN3iKcBNLeMoepEGKw4LJTaUlpT/7zqjIP7B4/esq9fZJsvP2cf2+f03bZR6ehze5iA8Df4e&#10;vrW/tILXKVy/hB8glxcAAAD//wMAUEsBAi0AFAAGAAgAAAAhANvh9svuAAAAhQEAABMAAAAAAAAA&#10;AAAAAAAAAAAAAFtDb250ZW50X1R5cGVzXS54bWxQSwECLQAUAAYACAAAACEAWvQsW78AAAAVAQAA&#10;CwAAAAAAAAAAAAAAAAAfAQAAX3JlbHMvLnJlbHNQSwECLQAUAAYACAAAACEAsi3Q4MYAAADbAAAA&#10;DwAAAAAAAAAAAAAAAAAHAgAAZHJzL2Rvd25yZXYueG1sUEsFBgAAAAADAAMAtwAAAPoCAAAAAA==&#10;">
              <v:path/>
              <v:fill on="f" focussize="0,0"/>
              <v:stroke on="f" joinstyle="miter"/>
              <v:imagedata r:id="rId29" o:title=""/>
              <o:lock v:ext="edit" aspectratio="t"/>
            </v:shape>
            <v:shape id="Freeform 494" o:spid="_x0000_s1074" style="position:absolute;left:1153;top:856;height:10314;width:14791;" filled="f" coordsize="22750,1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0FJxAAAANsAAAAPAAAAZHJzL2Rvd25yZXYueG1sRI9Ba8JA&#10;FITvQv/D8gRvutGDmOgqUiq2FCpNveT2yD6Ttdm3IbvV+O/dguBxmJlvmNWmt424UOeNYwXTSQKC&#10;uHTacKXg+LMbL0D4gKyxcUwKbuRhs34ZrDDT7srfdMlDJSKEfYYK6hDaTEpf1mTRT1xLHL2T6yyG&#10;KLtK6g6vEW4bOUuSubRoOC7U2NJrTeVv/mcVFF95ekjPWO4LczP28/hR9G+tUqNhv12CCNSHZ/jR&#10;ftcK0hn8f4k/QK7vAAAA//8DAFBLAQItABQABgAIAAAAIQDb4fbL7gAAAIUBAAATAAAAAAAAAAAA&#10;AAAAAAAAAABbQ29udGVudF9UeXBlc10ueG1sUEsBAi0AFAAGAAgAAAAhAFr0LFu/AAAAFQEAAAsA&#10;AAAAAAAAAAAAAAAAHwEAAF9yZWxzLy5yZWxzUEsBAi0AFAAGAAgAAAAhADsnQUnEAAAA2wAAAA8A&#10;AAAAAAAAAAAAAAAABwIAAGRycy9kb3ducmV2LnhtbFBLBQYAAAAAAwADALcAAAD4AgAAAAA=&#10;" path="m5,16120l22750,16120,22746,0,0,0,5,16120xe">
              <v:path arrowok="t" o:connecttype="custom" o:connectlocs="5,16660;22750,16660;22746,540;0,540;5,16660" o:connectangles="0,0,0,0,0"/>
              <v:fill on="f" focussize="0,0"/>
              <v:stroke weight="0.12pt"/>
              <v:imagedata o:title=""/>
              <o:lock v:ext="edit"/>
            </v:shape>
            <v:shape id="_x0000_s1075" o:spid="_x0000_s1075" o:spt="32" type="#_x0000_t32" style="position:absolute;left:12875;top:8012;flip:x;height:528;width:2163;" o:connectortype="straight" filled="f" stroked="t" coordsize="21600,21600">
              <v:path arrowok="t"/>
              <v:fill on="f" focussize="0,0"/>
              <v:stroke weight="1.25pt" color="#FF0000"/>
              <v:imagedata o:title=""/>
              <o:lock v:ext="edit"/>
            </v:shape>
          </v:group>
        </w:pict>
      </w:r>
    </w:p>
    <w:p w14:paraId="6C299508"/>
    <w:p w14:paraId="10D57C27"/>
    <w:p w14:paraId="098813C1"/>
    <w:sectPr>
      <w:pgSz w:w="16838" w:h="11906" w:orient="landscape"/>
      <w:pgMar w:top="238" w:right="289" w:bottom="244" w:left="28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0F7E1C"/>
    <w:multiLevelType w:val="multilevel"/>
    <w:tmpl w:val="1D0F7E1C"/>
    <w:lvl w:ilvl="0" w:tentative="0">
      <w:start w:val="0"/>
      <w:numFmt w:val="bullet"/>
      <w:lvlText w:val="-"/>
      <w:lvlJc w:val="left"/>
      <w:pPr>
        <w:ind w:left="84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770" w:hanging="164"/>
      </w:pPr>
      <w:rPr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701" w:hanging="164"/>
      </w:pPr>
      <w:rPr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32" w:hanging="164"/>
      </w:pPr>
      <w:rPr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63" w:hanging="164"/>
      </w:pPr>
      <w:rPr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94" w:hanging="164"/>
      </w:pPr>
      <w:rPr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25" w:hanging="164"/>
      </w:pPr>
      <w:rPr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56" w:hanging="164"/>
      </w:pPr>
      <w:rPr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7" w:hanging="164"/>
      </w:pPr>
      <w:rPr>
        <w:lang w:val="ru-RU" w:eastAsia="en-US" w:bidi="ar-SA"/>
      </w:rPr>
    </w:lvl>
  </w:abstractNum>
  <w:abstractNum w:abstractNumId="1">
    <w:nsid w:val="45517F54"/>
    <w:multiLevelType w:val="multilevel"/>
    <w:tmpl w:val="45517F54"/>
    <w:lvl w:ilvl="0" w:tentative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77813E4"/>
    <w:multiLevelType w:val="multilevel"/>
    <w:tmpl w:val="777813E4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9C1BE2"/>
    <w:rsid w:val="000146D5"/>
    <w:rsid w:val="00014960"/>
    <w:rsid w:val="00090A82"/>
    <w:rsid w:val="00097D80"/>
    <w:rsid w:val="000B0C19"/>
    <w:rsid w:val="000C7E78"/>
    <w:rsid w:val="000F632F"/>
    <w:rsid w:val="0013019E"/>
    <w:rsid w:val="001C749B"/>
    <w:rsid w:val="001F28F2"/>
    <w:rsid w:val="001F292F"/>
    <w:rsid w:val="00236F5F"/>
    <w:rsid w:val="0027470E"/>
    <w:rsid w:val="002801F9"/>
    <w:rsid w:val="002A66F2"/>
    <w:rsid w:val="002A691B"/>
    <w:rsid w:val="002B1CCC"/>
    <w:rsid w:val="002E28ED"/>
    <w:rsid w:val="002F6810"/>
    <w:rsid w:val="00322E48"/>
    <w:rsid w:val="003562E1"/>
    <w:rsid w:val="003F1177"/>
    <w:rsid w:val="00473011"/>
    <w:rsid w:val="004A05EB"/>
    <w:rsid w:val="004A2485"/>
    <w:rsid w:val="004D04A8"/>
    <w:rsid w:val="00500D5B"/>
    <w:rsid w:val="005271AD"/>
    <w:rsid w:val="0057507A"/>
    <w:rsid w:val="005A2C9F"/>
    <w:rsid w:val="005C489B"/>
    <w:rsid w:val="005D3B11"/>
    <w:rsid w:val="005E6746"/>
    <w:rsid w:val="006039A7"/>
    <w:rsid w:val="00642C5A"/>
    <w:rsid w:val="0065175A"/>
    <w:rsid w:val="006C727D"/>
    <w:rsid w:val="00760083"/>
    <w:rsid w:val="00764440"/>
    <w:rsid w:val="00781D0D"/>
    <w:rsid w:val="007A5818"/>
    <w:rsid w:val="00814CF1"/>
    <w:rsid w:val="008252FA"/>
    <w:rsid w:val="008C7C5A"/>
    <w:rsid w:val="008D0B47"/>
    <w:rsid w:val="008E4C84"/>
    <w:rsid w:val="00970DFC"/>
    <w:rsid w:val="009B0170"/>
    <w:rsid w:val="009B2D94"/>
    <w:rsid w:val="009C1BE2"/>
    <w:rsid w:val="009C6C3D"/>
    <w:rsid w:val="009D6A0F"/>
    <w:rsid w:val="00A022E5"/>
    <w:rsid w:val="00A116D5"/>
    <w:rsid w:val="00A42012"/>
    <w:rsid w:val="00A64877"/>
    <w:rsid w:val="00A9736C"/>
    <w:rsid w:val="00A97B6D"/>
    <w:rsid w:val="00AD38CC"/>
    <w:rsid w:val="00B35256"/>
    <w:rsid w:val="00B50162"/>
    <w:rsid w:val="00BA4034"/>
    <w:rsid w:val="00C41EE8"/>
    <w:rsid w:val="00C6011E"/>
    <w:rsid w:val="00C80C9B"/>
    <w:rsid w:val="00C84B38"/>
    <w:rsid w:val="00CA7DF1"/>
    <w:rsid w:val="00CC7B7F"/>
    <w:rsid w:val="00CD03A5"/>
    <w:rsid w:val="00D07CB8"/>
    <w:rsid w:val="00D332A4"/>
    <w:rsid w:val="00DA3A60"/>
    <w:rsid w:val="00DB1C2B"/>
    <w:rsid w:val="00DE5EEA"/>
    <w:rsid w:val="00DF292E"/>
    <w:rsid w:val="00E32D82"/>
    <w:rsid w:val="00E34FDD"/>
    <w:rsid w:val="00EC3C5B"/>
    <w:rsid w:val="00EE3CDE"/>
    <w:rsid w:val="00F65C2B"/>
    <w:rsid w:val="00F71573"/>
    <w:rsid w:val="00FA2B3A"/>
    <w:rsid w:val="00FC09CC"/>
    <w:rsid w:val="00FF3E11"/>
    <w:rsid w:val="0E0B314E"/>
    <w:rsid w:val="166D27EC"/>
    <w:rsid w:val="186E45DD"/>
    <w:rsid w:val="2C2F6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75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1" w:name="heading 3"/>
    <w:lsdException w:qFormat="1" w:uiPriority="1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1" w:name="toc 1"/>
    <w:lsdException w:qFormat="1" w:uiPriority="1" w:name="toc 2"/>
    <w:lsdException w:qFormat="1" w:uiPriority="1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styleId="2">
    <w:name w:val="heading 1"/>
    <w:basedOn w:val="1"/>
    <w:link w:val="21"/>
    <w:qFormat/>
    <w:uiPriority w:val="1"/>
    <w:pPr>
      <w:widowControl w:val="0"/>
      <w:autoSpaceDE w:val="0"/>
      <w:autoSpaceDN w:val="0"/>
      <w:spacing w:after="0" w:line="240" w:lineRule="auto"/>
      <w:ind w:right="530"/>
      <w:jc w:val="right"/>
      <w:outlineLvl w:val="0"/>
    </w:pPr>
    <w:rPr>
      <w:rFonts w:ascii="Arial" w:hAnsi="Arial" w:eastAsia="Arial" w:cs="Arial"/>
      <w:sz w:val="44"/>
      <w:szCs w:val="44"/>
      <w:lang w:eastAsia="en-US"/>
    </w:rPr>
  </w:style>
  <w:style w:type="paragraph" w:styleId="3">
    <w:name w:val="heading 2"/>
    <w:basedOn w:val="1"/>
    <w:link w:val="15"/>
    <w:qFormat/>
    <w:uiPriority w:val="1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4">
    <w:name w:val="heading 3"/>
    <w:basedOn w:val="1"/>
    <w:link w:val="22"/>
    <w:semiHidden/>
    <w:unhideWhenUsed/>
    <w:qFormat/>
    <w:uiPriority w:val="1"/>
    <w:pPr>
      <w:widowControl w:val="0"/>
      <w:autoSpaceDE w:val="0"/>
      <w:autoSpaceDN w:val="0"/>
      <w:spacing w:after="0" w:line="240" w:lineRule="auto"/>
      <w:ind w:left="1644"/>
      <w:outlineLvl w:val="2"/>
    </w:pPr>
    <w:rPr>
      <w:rFonts w:ascii="Times New Roman" w:hAnsi="Times New Roman" w:eastAsia="Times New Roman" w:cs="Times New Roman"/>
      <w:b/>
      <w:bCs/>
      <w:sz w:val="32"/>
      <w:szCs w:val="32"/>
      <w:lang w:eastAsia="en-US"/>
    </w:rPr>
  </w:style>
  <w:style w:type="paragraph" w:styleId="5">
    <w:name w:val="heading 4"/>
    <w:basedOn w:val="1"/>
    <w:next w:val="1"/>
    <w:link w:val="20"/>
    <w:semiHidden/>
    <w:unhideWhenUsed/>
    <w:qFormat/>
    <w:uiPriority w:val="1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366091" w:themeColor="accent1" w:themeShade="BF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Balloon Text"/>
    <w:basedOn w:val="1"/>
    <w:link w:val="1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Body Text"/>
    <w:basedOn w:val="1"/>
    <w:link w:val="24"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8"/>
      <w:szCs w:val="28"/>
      <w:lang w:eastAsia="en-US"/>
    </w:rPr>
  </w:style>
  <w:style w:type="paragraph" w:styleId="10">
    <w:name w:val="toc 1"/>
    <w:basedOn w:val="1"/>
    <w:autoRedefine/>
    <w:semiHidden/>
    <w:unhideWhenUsed/>
    <w:qFormat/>
    <w:uiPriority w:val="1"/>
    <w:pPr>
      <w:widowControl w:val="0"/>
      <w:autoSpaceDE w:val="0"/>
      <w:autoSpaceDN w:val="0"/>
      <w:spacing w:before="7" w:after="0" w:line="240" w:lineRule="auto"/>
      <w:ind w:left="118"/>
    </w:pPr>
    <w:rPr>
      <w:rFonts w:ascii="Times New Roman" w:hAnsi="Times New Roman" w:eastAsia="Times New Roman" w:cs="Times New Roman"/>
      <w:b/>
      <w:bCs/>
      <w:sz w:val="28"/>
      <w:szCs w:val="28"/>
      <w:lang w:eastAsia="en-US"/>
    </w:rPr>
  </w:style>
  <w:style w:type="paragraph" w:styleId="11">
    <w:name w:val="toc 3"/>
    <w:basedOn w:val="1"/>
    <w:autoRedefine/>
    <w:semiHidden/>
    <w:unhideWhenUsed/>
    <w:qFormat/>
    <w:uiPriority w:val="1"/>
    <w:pPr>
      <w:widowControl w:val="0"/>
      <w:autoSpaceDE w:val="0"/>
      <w:autoSpaceDN w:val="0"/>
      <w:spacing w:before="4" w:after="0" w:line="240" w:lineRule="auto"/>
      <w:ind w:left="159" w:right="265"/>
      <w:jc w:val="both"/>
    </w:pPr>
    <w:rPr>
      <w:rFonts w:ascii="Times New Roman" w:hAnsi="Times New Roman" w:eastAsia="Times New Roman" w:cs="Times New Roman"/>
      <w:b/>
      <w:bCs/>
      <w:sz w:val="28"/>
      <w:szCs w:val="28"/>
      <w:lang w:eastAsia="en-US"/>
    </w:rPr>
  </w:style>
  <w:style w:type="paragraph" w:styleId="12">
    <w:name w:val="toc 2"/>
    <w:basedOn w:val="1"/>
    <w:autoRedefine/>
    <w:semiHidden/>
    <w:unhideWhenUsed/>
    <w:qFormat/>
    <w:uiPriority w:val="1"/>
    <w:pPr>
      <w:widowControl w:val="0"/>
      <w:autoSpaceDE w:val="0"/>
      <w:autoSpaceDN w:val="0"/>
      <w:spacing w:after="0" w:line="322" w:lineRule="exact"/>
      <w:ind w:left="119"/>
      <w:jc w:val="both"/>
    </w:pPr>
    <w:rPr>
      <w:rFonts w:ascii="Times New Roman" w:hAnsi="Times New Roman" w:eastAsia="Times New Roman" w:cs="Times New Roman"/>
      <w:sz w:val="28"/>
      <w:szCs w:val="28"/>
      <w:lang w:eastAsia="en-US"/>
    </w:rPr>
  </w:style>
  <w:style w:type="paragraph" w:styleId="13">
    <w:name w:val="Title"/>
    <w:basedOn w:val="1"/>
    <w:link w:val="28"/>
    <w:qFormat/>
    <w:uiPriority w:val="1"/>
    <w:pPr>
      <w:widowControl w:val="0"/>
      <w:autoSpaceDE w:val="0"/>
      <w:autoSpaceDN w:val="0"/>
      <w:spacing w:after="0" w:line="240" w:lineRule="auto"/>
      <w:ind w:left="1916" w:right="1222"/>
      <w:jc w:val="center"/>
    </w:pPr>
    <w:rPr>
      <w:rFonts w:ascii="Times New Roman" w:hAnsi="Times New Roman" w:eastAsia="Times New Roman" w:cs="Times New Roman"/>
      <w:sz w:val="24"/>
      <w:szCs w:val="24"/>
      <w:lang w:eastAsia="en-US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15">
    <w:name w:val="Заголовок 2 Знак"/>
    <w:basedOn w:val="6"/>
    <w:link w:val="3"/>
    <w:qFormat/>
    <w:uiPriority w:val="1"/>
    <w:rPr>
      <w:rFonts w:ascii="Times New Roman" w:hAnsi="Times New Roman" w:eastAsia="Times New Roman" w:cs="Times New Roman"/>
      <w:b/>
      <w:bCs/>
      <w:sz w:val="36"/>
      <w:szCs w:val="36"/>
    </w:rPr>
  </w:style>
  <w:style w:type="character" w:customStyle="1" w:styleId="16">
    <w:name w:val="apple-style-span"/>
    <w:basedOn w:val="6"/>
    <w:qFormat/>
    <w:uiPriority w:val="0"/>
  </w:style>
  <w:style w:type="character" w:customStyle="1" w:styleId="17">
    <w:name w:val="apple-converted-space"/>
    <w:basedOn w:val="6"/>
    <w:qFormat/>
    <w:uiPriority w:val="0"/>
  </w:style>
  <w:style w:type="character" w:customStyle="1" w:styleId="18">
    <w:name w:val="Текст выноски Знак"/>
    <w:basedOn w:val="6"/>
    <w:link w:val="8"/>
    <w:semiHidden/>
    <w:qFormat/>
    <w:uiPriority w:val="99"/>
    <w:rPr>
      <w:rFonts w:ascii="Tahoma" w:hAnsi="Tahoma" w:cs="Tahoma"/>
      <w:sz w:val="16"/>
      <w:szCs w:val="16"/>
    </w:rPr>
  </w:style>
  <w:style w:type="paragraph" w:styleId="19">
    <w:name w:val="List Paragraph"/>
    <w:basedOn w:val="1"/>
    <w:qFormat/>
    <w:uiPriority w:val="1"/>
    <w:pPr>
      <w:ind w:left="720"/>
      <w:contextualSpacing/>
    </w:pPr>
  </w:style>
  <w:style w:type="character" w:customStyle="1" w:styleId="20">
    <w:name w:val="Заголовок 4 Знак"/>
    <w:basedOn w:val="6"/>
    <w:link w:val="5"/>
    <w:semiHidden/>
    <w:qFormat/>
    <w:uiPriority w:val="1"/>
    <w:rPr>
      <w:rFonts w:asciiTheme="majorHAnsi" w:hAnsiTheme="majorHAnsi" w:eastAsiaTheme="majorEastAsia" w:cstheme="majorBidi"/>
      <w:i/>
      <w:iCs/>
      <w:color w:val="366091" w:themeColor="accent1" w:themeShade="BF"/>
    </w:rPr>
  </w:style>
  <w:style w:type="character" w:customStyle="1" w:styleId="21">
    <w:name w:val="Заголовок 1 Знак"/>
    <w:basedOn w:val="6"/>
    <w:link w:val="2"/>
    <w:qFormat/>
    <w:uiPriority w:val="1"/>
    <w:rPr>
      <w:rFonts w:ascii="Arial" w:hAnsi="Arial" w:eastAsia="Arial" w:cs="Arial"/>
      <w:sz w:val="44"/>
      <w:szCs w:val="44"/>
      <w:lang w:eastAsia="en-US"/>
    </w:rPr>
  </w:style>
  <w:style w:type="character" w:customStyle="1" w:styleId="22">
    <w:name w:val="Заголовок 3 Знак"/>
    <w:basedOn w:val="6"/>
    <w:link w:val="4"/>
    <w:semiHidden/>
    <w:qFormat/>
    <w:uiPriority w:val="1"/>
    <w:rPr>
      <w:rFonts w:ascii="Times New Roman" w:hAnsi="Times New Roman" w:eastAsia="Times New Roman" w:cs="Times New Roman"/>
      <w:b/>
      <w:bCs/>
      <w:sz w:val="32"/>
      <w:szCs w:val="32"/>
      <w:lang w:eastAsia="en-US"/>
    </w:rPr>
  </w:style>
  <w:style w:type="paragraph" w:customStyle="1" w:styleId="23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24">
    <w:name w:val="Основной текст Знак"/>
    <w:basedOn w:val="6"/>
    <w:link w:val="9"/>
    <w:qFormat/>
    <w:uiPriority w:val="1"/>
    <w:rPr>
      <w:rFonts w:ascii="Times New Roman" w:hAnsi="Times New Roman" w:eastAsia="Times New Roman" w:cs="Times New Roman"/>
      <w:sz w:val="28"/>
      <w:szCs w:val="28"/>
      <w:lang w:eastAsia="en-US"/>
    </w:rPr>
  </w:style>
  <w:style w:type="paragraph" w:customStyle="1" w:styleId="25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jc w:val="center"/>
    </w:pPr>
    <w:rPr>
      <w:rFonts w:ascii="Times New Roman" w:hAnsi="Times New Roman" w:eastAsia="Times New Roman" w:cs="Times New Roman"/>
      <w:lang w:eastAsia="en-US"/>
    </w:rPr>
  </w:style>
  <w:style w:type="table" w:customStyle="1" w:styleId="26">
    <w:name w:val="Table Normal"/>
    <w:semiHidden/>
    <w:qFormat/>
    <w:uiPriority w:val="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7">
    <w:name w:val="Table Normal1"/>
    <w:semiHidden/>
    <w:qFormat/>
    <w:uiPriority w:val="2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8">
    <w:name w:val="Заголовок Знак"/>
    <w:basedOn w:val="6"/>
    <w:link w:val="13"/>
    <w:qFormat/>
    <w:uiPriority w:val="1"/>
    <w:rPr>
      <w:rFonts w:ascii="Times New Roman" w:hAnsi="Times New Roman" w:eastAsia="Times New Roman" w:cs="Times New Roman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2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B80ED50-B2E7-4BE6-ABF2-900564C516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24</Pages>
  <Words>5757</Words>
  <Characters>32820</Characters>
  <Lines>273</Lines>
  <Paragraphs>76</Paragraphs>
  <TotalTime>1</TotalTime>
  <ScaleCrop>false</ScaleCrop>
  <LinksUpToDate>false</LinksUpToDate>
  <CharactersWithSpaces>38501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2015-10-23T12:20:00Z</dcterms:created>
  <dc:creator>Admin</dc:creator>
  <cp:lastModifiedBy>User</cp:lastModifiedBy>
  <cp:lastPrinted>2021-03-25T02:17:00Z</cp:lastPrinted>
  <dcterms:modified xsi:type="dcterms:W3CDTF">2025-05-14T02:24:31Z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1049-12.2.0.20795</vt:lpwstr>
  </property>
  <property fmtid="{D5CDD505-2E9C-101B-9397-08002B2CF9AE}" pid="3" name="ICV">
    <vt:lpwstr>9A3F25E19902410B9F934FD4996EFD4D_12</vt:lpwstr>
  </property>
</Properties>
</file>