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4135A6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8D7CA9">
              <w:rPr>
                <w:rFonts w:eastAsia="SimSun"/>
                <w:b/>
                <w:lang w:eastAsia="zh-CN"/>
              </w:rPr>
              <w:t xml:space="preserve">                  </w:t>
            </w:r>
            <w:r w:rsidR="00BA265D">
              <w:rPr>
                <w:rFonts w:eastAsia="SimSun"/>
                <w:b/>
                <w:lang w:eastAsia="zh-CN"/>
              </w:rPr>
              <w:t xml:space="preserve">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AD7FD6">
              <w:rPr>
                <w:rFonts w:eastAsia="SimSun"/>
                <w:u w:val="single"/>
                <w:lang w:val="tt-RU" w:eastAsia="zh-CN"/>
              </w:rPr>
              <w:t>13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AD7FD6">
              <w:rPr>
                <w:rFonts w:eastAsia="SimSun"/>
                <w:u w:val="single"/>
                <w:lang w:val="tt-RU" w:eastAsia="zh-CN"/>
              </w:rPr>
              <w:t xml:space="preserve">ноября </w:t>
            </w:r>
            <w:r w:rsidR="001957A2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9F22FB">
              <w:rPr>
                <w:rFonts w:eastAsia="SimSun"/>
                <w:u w:val="single"/>
                <w:lang w:val="tt-RU" w:eastAsia="zh-CN"/>
              </w:rPr>
              <w:t xml:space="preserve"> 2024 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FB5373">
              <w:rPr>
                <w:rFonts w:eastAsia="SimSun"/>
                <w:lang w:val="tt-RU" w:eastAsia="zh-CN"/>
              </w:rPr>
              <w:t xml:space="preserve"> </w:t>
            </w:r>
            <w:r w:rsidR="00AD7FD6">
              <w:rPr>
                <w:rFonts w:eastAsia="SimSun"/>
                <w:lang w:val="tt-RU" w:eastAsia="zh-CN"/>
              </w:rPr>
              <w:t>428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EE417D" w:rsidRDefault="00BB34B7" w:rsidP="001957A2">
      <w:pPr>
        <w:suppressAutoHyphens/>
        <w:jc w:val="center"/>
        <w:rPr>
          <w:b/>
          <w:sz w:val="25"/>
          <w:szCs w:val="25"/>
          <w:lang w:eastAsia="zh-CN"/>
        </w:rPr>
      </w:pPr>
      <w:r w:rsidRPr="00EE417D">
        <w:rPr>
          <w:b/>
          <w:sz w:val="25"/>
          <w:szCs w:val="25"/>
          <w:lang w:eastAsia="zh-CN"/>
        </w:rPr>
        <w:t>О предварительном разрешении на расходование денежных средств,</w:t>
      </w:r>
    </w:p>
    <w:p w:rsidR="00BB34B7" w:rsidRPr="00EE417D" w:rsidRDefault="00452658" w:rsidP="001957A2">
      <w:pPr>
        <w:suppressAutoHyphens/>
        <w:ind w:left="708"/>
        <w:jc w:val="center"/>
        <w:rPr>
          <w:b/>
          <w:sz w:val="25"/>
          <w:szCs w:val="25"/>
          <w:lang w:eastAsia="zh-CN"/>
        </w:rPr>
      </w:pPr>
      <w:proofErr w:type="gramStart"/>
      <w:r w:rsidRPr="00EE417D">
        <w:rPr>
          <w:b/>
          <w:sz w:val="25"/>
          <w:szCs w:val="25"/>
          <w:lang w:eastAsia="zh-CN"/>
        </w:rPr>
        <w:t>при</w:t>
      </w:r>
      <w:r w:rsidR="00250B73" w:rsidRPr="00EE417D">
        <w:rPr>
          <w:b/>
          <w:sz w:val="25"/>
          <w:szCs w:val="25"/>
          <w:lang w:eastAsia="zh-CN"/>
        </w:rPr>
        <w:t>надлежащих</w:t>
      </w:r>
      <w:proofErr w:type="gramEnd"/>
      <w:r w:rsidR="00250B73" w:rsidRPr="00EE417D">
        <w:rPr>
          <w:b/>
          <w:sz w:val="25"/>
          <w:szCs w:val="25"/>
          <w:lang w:eastAsia="zh-CN"/>
        </w:rPr>
        <w:t xml:space="preserve"> несовершеннолетнему</w:t>
      </w:r>
    </w:p>
    <w:p w:rsidR="00BB34B7" w:rsidRPr="00EE417D" w:rsidRDefault="00495B5D" w:rsidP="001957A2">
      <w:pPr>
        <w:suppressAutoHyphens/>
        <w:ind w:left="708"/>
        <w:jc w:val="center"/>
        <w:rPr>
          <w:b/>
          <w:sz w:val="25"/>
          <w:szCs w:val="25"/>
          <w:lang w:eastAsia="zh-CN"/>
        </w:rPr>
      </w:pPr>
      <w:proofErr w:type="spellStart"/>
      <w:r w:rsidRPr="00EE417D">
        <w:rPr>
          <w:b/>
          <w:sz w:val="25"/>
          <w:szCs w:val="25"/>
          <w:lang w:eastAsia="zh-CN"/>
        </w:rPr>
        <w:t>Шоймполову</w:t>
      </w:r>
      <w:proofErr w:type="spellEnd"/>
      <w:r w:rsidRPr="00EE417D">
        <w:rPr>
          <w:b/>
          <w:sz w:val="25"/>
          <w:szCs w:val="25"/>
          <w:lang w:eastAsia="zh-CN"/>
        </w:rPr>
        <w:t xml:space="preserve"> </w:t>
      </w:r>
      <w:proofErr w:type="spellStart"/>
      <w:r w:rsidRPr="00EE417D">
        <w:rPr>
          <w:b/>
          <w:sz w:val="25"/>
          <w:szCs w:val="25"/>
          <w:lang w:eastAsia="zh-CN"/>
        </w:rPr>
        <w:t>Рабдану</w:t>
      </w:r>
      <w:proofErr w:type="spellEnd"/>
      <w:r w:rsidRPr="00EE417D">
        <w:rPr>
          <w:b/>
          <w:sz w:val="25"/>
          <w:szCs w:val="25"/>
          <w:lang w:eastAsia="zh-CN"/>
        </w:rPr>
        <w:t xml:space="preserve"> </w:t>
      </w:r>
      <w:proofErr w:type="spellStart"/>
      <w:r w:rsidRPr="00EE417D">
        <w:rPr>
          <w:b/>
          <w:sz w:val="25"/>
          <w:szCs w:val="25"/>
          <w:lang w:eastAsia="zh-CN"/>
        </w:rPr>
        <w:t>Мункоевичу</w:t>
      </w:r>
      <w:proofErr w:type="spellEnd"/>
      <w:r w:rsidRPr="00EE417D">
        <w:rPr>
          <w:b/>
          <w:sz w:val="25"/>
          <w:szCs w:val="25"/>
          <w:lang w:eastAsia="zh-CN"/>
        </w:rPr>
        <w:t>,  06.09</w:t>
      </w:r>
      <w:r w:rsidR="00250B73" w:rsidRPr="00EE417D">
        <w:rPr>
          <w:b/>
          <w:sz w:val="25"/>
          <w:szCs w:val="25"/>
          <w:lang w:eastAsia="zh-CN"/>
        </w:rPr>
        <w:t>.2007</w:t>
      </w:r>
      <w:r w:rsidR="00BB34B7" w:rsidRPr="00EE417D">
        <w:rPr>
          <w:b/>
          <w:sz w:val="25"/>
          <w:szCs w:val="25"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495B5D">
        <w:rPr>
          <w:sz w:val="25"/>
          <w:szCs w:val="25"/>
          <w:lang w:eastAsia="zh-CN"/>
        </w:rPr>
        <w:t xml:space="preserve">ление  </w:t>
      </w:r>
      <w:proofErr w:type="spellStart"/>
      <w:r w:rsidR="00495B5D">
        <w:rPr>
          <w:sz w:val="25"/>
          <w:szCs w:val="25"/>
          <w:lang w:eastAsia="zh-CN"/>
        </w:rPr>
        <w:t>Шоймполова</w:t>
      </w:r>
      <w:proofErr w:type="spellEnd"/>
      <w:r w:rsidR="00495B5D">
        <w:rPr>
          <w:sz w:val="25"/>
          <w:szCs w:val="25"/>
          <w:lang w:eastAsia="zh-CN"/>
        </w:rPr>
        <w:t xml:space="preserve"> </w:t>
      </w:r>
      <w:proofErr w:type="spellStart"/>
      <w:r w:rsidR="00495B5D">
        <w:rPr>
          <w:sz w:val="25"/>
          <w:szCs w:val="25"/>
          <w:lang w:eastAsia="zh-CN"/>
        </w:rPr>
        <w:t>Рабдана</w:t>
      </w:r>
      <w:proofErr w:type="spellEnd"/>
      <w:r w:rsidR="00495B5D">
        <w:rPr>
          <w:sz w:val="25"/>
          <w:szCs w:val="25"/>
          <w:lang w:eastAsia="zh-CN"/>
        </w:rPr>
        <w:t xml:space="preserve"> </w:t>
      </w:r>
      <w:proofErr w:type="spellStart"/>
      <w:r w:rsidR="00495B5D">
        <w:rPr>
          <w:sz w:val="25"/>
          <w:szCs w:val="25"/>
          <w:lang w:eastAsia="zh-CN"/>
        </w:rPr>
        <w:t>Мункоевича</w:t>
      </w:r>
      <w:proofErr w:type="spellEnd"/>
      <w:r w:rsidR="00495B5D">
        <w:rPr>
          <w:sz w:val="25"/>
          <w:szCs w:val="25"/>
          <w:lang w:eastAsia="zh-CN"/>
        </w:rPr>
        <w:t>, 06.09.2007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</w:t>
      </w:r>
      <w:r w:rsidR="0061661E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Республика Бурятия, Кижин</w:t>
      </w:r>
      <w:r w:rsidR="00250B73" w:rsidRPr="00821DA3">
        <w:rPr>
          <w:sz w:val="25"/>
          <w:szCs w:val="25"/>
          <w:lang w:eastAsia="zh-CN"/>
        </w:rPr>
        <w:t xml:space="preserve">гинский район, с. </w:t>
      </w:r>
      <w:proofErr w:type="spellStart"/>
      <w:r w:rsidR="00250B73" w:rsidRPr="00821DA3">
        <w:rPr>
          <w:sz w:val="25"/>
          <w:szCs w:val="25"/>
          <w:lang w:eastAsia="zh-CN"/>
        </w:rPr>
        <w:t>Кижинга</w:t>
      </w:r>
      <w:proofErr w:type="spellEnd"/>
      <w:r w:rsidR="00250B73" w:rsidRPr="00821DA3">
        <w:rPr>
          <w:sz w:val="25"/>
          <w:szCs w:val="25"/>
          <w:lang w:eastAsia="zh-CN"/>
        </w:rPr>
        <w:t xml:space="preserve">, 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ул.</w:t>
      </w:r>
      <w:r w:rsidR="00794795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2578B3" w:rsidRPr="00821DA3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>паспортные данные: 8121 932338</w:t>
      </w:r>
      <w:r w:rsidR="00250B73" w:rsidRPr="00821DA3">
        <w:rPr>
          <w:sz w:val="25"/>
          <w:szCs w:val="25"/>
          <w:lang w:eastAsia="zh-CN"/>
        </w:rPr>
        <w:t xml:space="preserve">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135A6" w:rsidRPr="00821DA3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 xml:space="preserve"> 05.10</w:t>
      </w:r>
      <w:r w:rsidR="00250B73" w:rsidRPr="00821DA3">
        <w:rPr>
          <w:sz w:val="25"/>
          <w:szCs w:val="25"/>
          <w:lang w:eastAsia="zh-CN"/>
        </w:rPr>
        <w:t>.2021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>,</w:t>
      </w:r>
      <w:r w:rsidR="004B3780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 xml:space="preserve">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Цыдыповой </w:t>
      </w:r>
      <w:proofErr w:type="spellStart"/>
      <w:r w:rsidR="008D412C" w:rsidRPr="008535C9">
        <w:rPr>
          <w:sz w:val="25"/>
          <w:szCs w:val="25"/>
        </w:rPr>
        <w:t>Цыцыгмы</w:t>
      </w:r>
      <w:proofErr w:type="spellEnd"/>
      <w:r w:rsidR="008D412C" w:rsidRPr="008535C9">
        <w:rPr>
          <w:sz w:val="25"/>
          <w:szCs w:val="25"/>
        </w:rPr>
        <w:t xml:space="preserve"> </w:t>
      </w:r>
      <w:proofErr w:type="spellStart"/>
      <w:r w:rsidR="008D412C" w:rsidRPr="008535C9">
        <w:rPr>
          <w:sz w:val="25"/>
          <w:szCs w:val="25"/>
        </w:rPr>
        <w:t>Цымпиловны</w:t>
      </w:r>
      <w:proofErr w:type="spellEnd"/>
      <w:r w:rsidR="008D412C" w:rsidRPr="008535C9">
        <w:rPr>
          <w:sz w:val="25"/>
          <w:szCs w:val="25"/>
        </w:rPr>
        <w:t>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 xml:space="preserve">по адресу: </w:t>
      </w:r>
      <w:proofErr w:type="gramStart"/>
      <w:r w:rsidR="008D412C" w:rsidRPr="008535C9">
        <w:rPr>
          <w:sz w:val="25"/>
          <w:szCs w:val="25"/>
        </w:rPr>
        <w:t xml:space="preserve">Кижингинский район, </w:t>
      </w:r>
      <w:r w:rsid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с. </w:t>
      </w:r>
      <w:proofErr w:type="spellStart"/>
      <w:r w:rsidR="008D412C" w:rsidRPr="008535C9">
        <w:rPr>
          <w:sz w:val="25"/>
          <w:szCs w:val="25"/>
        </w:rPr>
        <w:t>Кижинга</w:t>
      </w:r>
      <w:proofErr w:type="spellEnd"/>
      <w:r w:rsidR="008D412C" w:rsidRPr="008535C9">
        <w:rPr>
          <w:sz w:val="25"/>
          <w:szCs w:val="25"/>
        </w:rPr>
        <w:t>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 xml:space="preserve">.2001 год, </w:t>
      </w:r>
      <w:r w:rsidR="00EE417D">
        <w:rPr>
          <w:sz w:val="25"/>
          <w:szCs w:val="25"/>
        </w:rPr>
        <w:t xml:space="preserve"> </w:t>
      </w:r>
      <w:r w:rsidR="008D412C">
        <w:rPr>
          <w:sz w:val="25"/>
          <w:szCs w:val="25"/>
        </w:rPr>
        <w:t>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AD7FD6">
        <w:rPr>
          <w:sz w:val="25"/>
          <w:szCs w:val="25"/>
          <w:lang w:eastAsia="zh-CN"/>
        </w:rPr>
        <w:t xml:space="preserve">55000 (пятьдесят пять </w:t>
      </w:r>
      <w:r w:rsidRPr="00821DA3">
        <w:rPr>
          <w:sz w:val="25"/>
          <w:szCs w:val="25"/>
          <w:lang w:eastAsia="zh-CN"/>
        </w:rPr>
        <w:t>тысяч) рублей со счета №</w:t>
      </w:r>
      <w:r w:rsidR="00BD4D34">
        <w:rPr>
          <w:sz w:val="25"/>
          <w:szCs w:val="25"/>
          <w:lang w:eastAsia="zh-CN"/>
        </w:rPr>
        <w:t xml:space="preserve"> </w:t>
      </w:r>
      <w:r w:rsidR="008D412C" w:rsidRPr="008535C9">
        <w:rPr>
          <w:sz w:val="25"/>
          <w:szCs w:val="25"/>
        </w:rPr>
        <w:t>42307.810.8.0916.0050336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5967F2">
        <w:rPr>
          <w:sz w:val="25"/>
          <w:szCs w:val="25"/>
          <w:lang w:eastAsia="zh-CN"/>
        </w:rPr>
        <w:t xml:space="preserve"> </w:t>
      </w:r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Шоймполову</w:t>
      </w:r>
      <w:proofErr w:type="spellEnd"/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Рабдану</w:t>
      </w:r>
      <w:proofErr w:type="spellEnd"/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Мункоевичу</w:t>
      </w:r>
      <w:proofErr w:type="spellEnd"/>
      <w:r w:rsidRPr="00821DA3">
        <w:rPr>
          <w:sz w:val="25"/>
          <w:szCs w:val="25"/>
          <w:lang w:eastAsia="zh-CN"/>
        </w:rPr>
        <w:t xml:space="preserve">, </w:t>
      </w:r>
      <w:r w:rsidR="008D412C">
        <w:rPr>
          <w:sz w:val="25"/>
          <w:szCs w:val="25"/>
          <w:lang w:eastAsia="zh-CN"/>
        </w:rPr>
        <w:t>в связи с</w:t>
      </w:r>
      <w:r w:rsidR="009F22FB">
        <w:rPr>
          <w:sz w:val="25"/>
          <w:szCs w:val="25"/>
          <w:lang w:eastAsia="zh-CN"/>
        </w:rPr>
        <w:t xml:space="preserve"> </w:t>
      </w:r>
      <w:r w:rsidR="001957A2">
        <w:rPr>
          <w:sz w:val="25"/>
          <w:szCs w:val="25"/>
          <w:lang w:eastAsia="zh-CN"/>
        </w:rPr>
        <w:t xml:space="preserve">лечением зубов и установкой </w:t>
      </w:r>
      <w:proofErr w:type="spellStart"/>
      <w:r w:rsidR="001957A2">
        <w:rPr>
          <w:sz w:val="25"/>
          <w:szCs w:val="25"/>
          <w:lang w:eastAsia="zh-CN"/>
        </w:rPr>
        <w:t>брекетов</w:t>
      </w:r>
      <w:proofErr w:type="spellEnd"/>
      <w:r w:rsidR="001957A2">
        <w:rPr>
          <w:sz w:val="25"/>
          <w:szCs w:val="25"/>
          <w:lang w:eastAsia="zh-CN"/>
        </w:rPr>
        <w:t xml:space="preserve">,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proofErr w:type="gramEnd"/>
      <w:r w:rsidRPr="00821DA3">
        <w:rPr>
          <w:sz w:val="25"/>
          <w:szCs w:val="25"/>
          <w:lang w:eastAsia="zh-CN"/>
        </w:rPr>
        <w:t xml:space="preserve"> не ущемлены: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821DA3">
        <w:rPr>
          <w:sz w:val="25"/>
          <w:szCs w:val="25"/>
          <w:lang w:eastAsia="zh-CN"/>
        </w:rPr>
        <w:t xml:space="preserve">  </w:t>
      </w:r>
      <w:r w:rsidR="00BB34B7" w:rsidRPr="00821DA3">
        <w:rPr>
          <w:sz w:val="25"/>
          <w:szCs w:val="25"/>
          <w:lang w:eastAsia="zh-CN"/>
        </w:rPr>
        <w:t>Разрешить</w:t>
      </w:r>
      <w:r w:rsidR="00821DA3" w:rsidRPr="00821DA3">
        <w:rPr>
          <w:b/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Шоймполову</w:t>
      </w:r>
      <w:proofErr w:type="spellEnd"/>
      <w:r w:rsidR="00D053B2">
        <w:rPr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Рабдану</w:t>
      </w:r>
      <w:proofErr w:type="spellEnd"/>
      <w:r w:rsidR="00D053B2">
        <w:rPr>
          <w:sz w:val="25"/>
          <w:szCs w:val="25"/>
          <w:lang w:eastAsia="zh-CN"/>
        </w:rPr>
        <w:t xml:space="preserve"> </w:t>
      </w:r>
      <w:proofErr w:type="spellStart"/>
      <w:r w:rsidR="00D053B2">
        <w:rPr>
          <w:sz w:val="25"/>
          <w:szCs w:val="25"/>
          <w:lang w:eastAsia="zh-CN"/>
        </w:rPr>
        <w:t>Мункоевичу</w:t>
      </w:r>
      <w:proofErr w:type="spellEnd"/>
      <w:r w:rsidR="00D053B2">
        <w:rPr>
          <w:sz w:val="25"/>
          <w:szCs w:val="25"/>
          <w:lang w:eastAsia="zh-CN"/>
        </w:rPr>
        <w:t>,  06.09</w:t>
      </w:r>
      <w:r w:rsidR="00821DA3" w:rsidRPr="00821DA3">
        <w:rPr>
          <w:sz w:val="25"/>
          <w:szCs w:val="25"/>
          <w:lang w:eastAsia="zh-CN"/>
        </w:rPr>
        <w:t>.2007 г.р.</w:t>
      </w:r>
      <w:r w:rsidR="00CE4659">
        <w:rPr>
          <w:b/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D053B2">
        <w:rPr>
          <w:sz w:val="25"/>
          <w:szCs w:val="25"/>
        </w:rPr>
        <w:t xml:space="preserve"> </w:t>
      </w:r>
      <w:r w:rsidR="00D053B2" w:rsidRPr="008535C9">
        <w:rPr>
          <w:sz w:val="25"/>
          <w:szCs w:val="25"/>
        </w:rPr>
        <w:t xml:space="preserve">Цыдыповой </w:t>
      </w:r>
      <w:proofErr w:type="spellStart"/>
      <w:r w:rsidR="00D053B2" w:rsidRPr="008535C9">
        <w:rPr>
          <w:sz w:val="25"/>
          <w:szCs w:val="25"/>
        </w:rPr>
        <w:t>Цыцыгмы</w:t>
      </w:r>
      <w:proofErr w:type="spellEnd"/>
      <w:r w:rsidR="00D053B2" w:rsidRPr="008535C9">
        <w:rPr>
          <w:sz w:val="25"/>
          <w:szCs w:val="25"/>
        </w:rPr>
        <w:t xml:space="preserve"> </w:t>
      </w:r>
      <w:proofErr w:type="spellStart"/>
      <w:r w:rsidR="00D053B2" w:rsidRPr="008535C9">
        <w:rPr>
          <w:sz w:val="25"/>
          <w:szCs w:val="25"/>
        </w:rPr>
        <w:t>Цымпиловны</w:t>
      </w:r>
      <w:proofErr w:type="spellEnd"/>
      <w:r w:rsidR="00D053B2" w:rsidRPr="008535C9">
        <w:rPr>
          <w:sz w:val="25"/>
          <w:szCs w:val="25"/>
        </w:rPr>
        <w:t>, 10.02.1952</w:t>
      </w:r>
      <w:r w:rsidR="00D053B2">
        <w:rPr>
          <w:sz w:val="25"/>
          <w:szCs w:val="25"/>
        </w:rPr>
        <w:t xml:space="preserve"> </w:t>
      </w:r>
      <w:bookmarkStart w:id="0" w:name="_GoBack"/>
      <w:bookmarkEnd w:id="0"/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 </w:t>
      </w:r>
      <w:r w:rsidR="005967F2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AD7FD6">
        <w:rPr>
          <w:sz w:val="25"/>
          <w:szCs w:val="25"/>
          <w:lang w:eastAsia="zh-CN"/>
        </w:rPr>
        <w:t xml:space="preserve">55000 (пятьдесят пять </w:t>
      </w:r>
      <w:r w:rsidR="00AD7FD6" w:rsidRPr="00821DA3">
        <w:rPr>
          <w:sz w:val="25"/>
          <w:szCs w:val="25"/>
          <w:lang w:eastAsia="zh-CN"/>
        </w:rPr>
        <w:t xml:space="preserve">тысяч) рублей </w:t>
      </w:r>
      <w:r w:rsidR="00BB34B7" w:rsidRPr="00821DA3">
        <w:rPr>
          <w:sz w:val="25"/>
          <w:szCs w:val="25"/>
          <w:lang w:eastAsia="zh-CN"/>
        </w:rPr>
        <w:t>перечисляемых на счет №</w:t>
      </w:r>
      <w:r>
        <w:rPr>
          <w:sz w:val="25"/>
          <w:szCs w:val="25"/>
          <w:lang w:eastAsia="zh-CN"/>
        </w:rPr>
        <w:t xml:space="preserve"> </w:t>
      </w:r>
      <w:r w:rsidR="00D053B2" w:rsidRPr="008535C9">
        <w:rPr>
          <w:sz w:val="25"/>
          <w:szCs w:val="25"/>
        </w:rPr>
        <w:t>42307.810.8.0916.0050336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в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филиале Байкальский банк Сберегательного банка Российской Федерации Бурятского отделения</w:t>
      </w:r>
      <w:r w:rsidR="00AD7FD6">
        <w:rPr>
          <w:sz w:val="25"/>
          <w:szCs w:val="25"/>
          <w:lang w:eastAsia="zh-CN"/>
        </w:rPr>
        <w:t xml:space="preserve">       </w:t>
      </w:r>
      <w:r w:rsidR="00BB34B7" w:rsidRPr="00821DA3">
        <w:rPr>
          <w:sz w:val="25"/>
          <w:szCs w:val="25"/>
          <w:lang w:eastAsia="zh-CN"/>
        </w:rPr>
        <w:t xml:space="preserve"> № 8601/0166.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CE4659">
        <w:rPr>
          <w:sz w:val="25"/>
          <w:szCs w:val="25"/>
          <w:lang w:eastAsia="zh-CN"/>
        </w:rPr>
        <w:t xml:space="preserve"> </w:t>
      </w:r>
      <w:proofErr w:type="gramStart"/>
      <w:r w:rsidR="00BB34B7" w:rsidRPr="00821DA3">
        <w:rPr>
          <w:sz w:val="25"/>
          <w:szCs w:val="25"/>
          <w:lang w:eastAsia="zh-CN"/>
        </w:rPr>
        <w:t>Контроль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 за</w:t>
      </w:r>
      <w:proofErr w:type="gramEnd"/>
      <w:r w:rsidR="00BB34B7" w:rsidRPr="00821DA3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CE4659">
        <w:rPr>
          <w:sz w:val="25"/>
          <w:szCs w:val="25"/>
          <w:lang w:eastAsia="zh-CN"/>
        </w:rPr>
        <w:t xml:space="preserve">ингинский район» </w:t>
      </w:r>
      <w:proofErr w:type="spellStart"/>
      <w:r w:rsidR="001957A2">
        <w:rPr>
          <w:sz w:val="25"/>
          <w:szCs w:val="25"/>
          <w:lang w:eastAsia="zh-CN"/>
        </w:rPr>
        <w:t>Тарнуева</w:t>
      </w:r>
      <w:proofErr w:type="spellEnd"/>
      <w:r w:rsidR="001957A2">
        <w:rPr>
          <w:sz w:val="25"/>
          <w:szCs w:val="25"/>
          <w:lang w:eastAsia="zh-CN"/>
        </w:rPr>
        <w:t xml:space="preserve"> Б.К.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CE4659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proofErr w:type="gramStart"/>
      <w:r w:rsidRPr="00677D61">
        <w:rPr>
          <w:b/>
        </w:rPr>
        <w:t>муниципального</w:t>
      </w:r>
      <w:proofErr w:type="gramEnd"/>
      <w:r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A2" w:rsidRDefault="006F57A2" w:rsidP="00BE6260">
      <w:r>
        <w:separator/>
      </w:r>
    </w:p>
  </w:endnote>
  <w:endnote w:type="continuationSeparator" w:id="0">
    <w:p w:rsidR="006F57A2" w:rsidRDefault="006F57A2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A2" w:rsidRDefault="006F57A2" w:rsidP="00BE6260">
      <w:r>
        <w:separator/>
      </w:r>
    </w:p>
  </w:footnote>
  <w:footnote w:type="continuationSeparator" w:id="0">
    <w:p w:rsidR="006F57A2" w:rsidRDefault="006F57A2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D6" w:rsidRPr="00D65490" w:rsidRDefault="005702D6" w:rsidP="00D65490">
    <w:pPr>
      <w:jc w:val="both"/>
      <w:rPr>
        <w:b/>
        <w:bCs/>
      </w:rPr>
    </w:pPr>
  </w:p>
  <w:p w:rsidR="005702D6" w:rsidRDefault="005702D6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70CB6"/>
    <w:rsid w:val="00160739"/>
    <w:rsid w:val="001957A2"/>
    <w:rsid w:val="00206417"/>
    <w:rsid w:val="00250B73"/>
    <w:rsid w:val="002578B3"/>
    <w:rsid w:val="002C3E9E"/>
    <w:rsid w:val="002D0CFF"/>
    <w:rsid w:val="00321133"/>
    <w:rsid w:val="003712E9"/>
    <w:rsid w:val="0039409D"/>
    <w:rsid w:val="004135A6"/>
    <w:rsid w:val="0044611D"/>
    <w:rsid w:val="00452658"/>
    <w:rsid w:val="00460C29"/>
    <w:rsid w:val="00461FC3"/>
    <w:rsid w:val="00495B5D"/>
    <w:rsid w:val="004B3780"/>
    <w:rsid w:val="004B5B24"/>
    <w:rsid w:val="005702D6"/>
    <w:rsid w:val="005916C4"/>
    <w:rsid w:val="005967F2"/>
    <w:rsid w:val="005F6520"/>
    <w:rsid w:val="0061661E"/>
    <w:rsid w:val="00630C0C"/>
    <w:rsid w:val="00677D61"/>
    <w:rsid w:val="006C2415"/>
    <w:rsid w:val="006F57A2"/>
    <w:rsid w:val="00752A09"/>
    <w:rsid w:val="007745C6"/>
    <w:rsid w:val="00794795"/>
    <w:rsid w:val="007A7D02"/>
    <w:rsid w:val="007E16DA"/>
    <w:rsid w:val="00821DA3"/>
    <w:rsid w:val="008D412C"/>
    <w:rsid w:val="008D7CA9"/>
    <w:rsid w:val="00904A1E"/>
    <w:rsid w:val="009423F1"/>
    <w:rsid w:val="009F22FB"/>
    <w:rsid w:val="00A334EE"/>
    <w:rsid w:val="00AD7FD6"/>
    <w:rsid w:val="00B209E1"/>
    <w:rsid w:val="00B67205"/>
    <w:rsid w:val="00B76D62"/>
    <w:rsid w:val="00BA265D"/>
    <w:rsid w:val="00BB34B7"/>
    <w:rsid w:val="00BD4D34"/>
    <w:rsid w:val="00BE6260"/>
    <w:rsid w:val="00BF1C63"/>
    <w:rsid w:val="00C7262E"/>
    <w:rsid w:val="00C75A57"/>
    <w:rsid w:val="00CE4659"/>
    <w:rsid w:val="00D053B2"/>
    <w:rsid w:val="00D23E77"/>
    <w:rsid w:val="00D65490"/>
    <w:rsid w:val="00E455EF"/>
    <w:rsid w:val="00E51687"/>
    <w:rsid w:val="00E82E9E"/>
    <w:rsid w:val="00E9072B"/>
    <w:rsid w:val="00EE417D"/>
    <w:rsid w:val="00F40720"/>
    <w:rsid w:val="00FA68C2"/>
    <w:rsid w:val="00FB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1242-0BA8-4EB2-A383-6C74A12A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5</cp:revision>
  <cp:lastPrinted>2024-11-13T01:39:00Z</cp:lastPrinted>
  <dcterms:created xsi:type="dcterms:W3CDTF">2024-10-14T07:47:00Z</dcterms:created>
  <dcterms:modified xsi:type="dcterms:W3CDTF">2024-11-13T02:02:00Z</dcterms:modified>
</cp:coreProperties>
</file>