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F63303" w:rsidRPr="00C62F34" w:rsidTr="00800CF1">
        <w:tc>
          <w:tcPr>
            <w:tcW w:w="3951" w:type="dxa"/>
          </w:tcPr>
          <w:p w:rsidR="00F63303" w:rsidRPr="00C62F34" w:rsidRDefault="00F63303" w:rsidP="00F63303">
            <w:pPr>
              <w:keepNext/>
              <w:keepLines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</w:pPr>
            <w:r w:rsidRPr="00C62F34"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«Кижингинский район»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Республики Бурятия</w:t>
            </w:r>
          </w:p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5FF65" wp14:editId="354371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8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62AA0B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noProof/>
                <w:szCs w:val="24"/>
                <w:lang w:eastAsia="ru-RU"/>
              </w:rPr>
              <w:drawing>
                <wp:inline distT="0" distB="0" distL="0" distR="0" wp14:anchorId="777284F7" wp14:editId="7F63FC5A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63303" w:rsidRPr="00C62F34" w:rsidRDefault="00F63303" w:rsidP="00F63303">
            <w:pPr>
              <w:keepNext/>
              <w:keepLines/>
              <w:spacing w:before="200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</w:pPr>
            <w:r w:rsidRPr="00C62F34">
              <w:rPr>
                <w:rFonts w:ascii="Times New Roman" w:eastAsiaTheme="majorEastAsia" w:hAnsi="Times New Roman" w:cs="Times New Roman"/>
                <w:b/>
                <w:bCs/>
                <w:sz w:val="28"/>
                <w:szCs w:val="28"/>
              </w:rPr>
              <w:t>Буряад Республикын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«Хэжэнгын аймаг»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гэ</w:t>
            </w: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эн муниципальна </w:t>
            </w:r>
          </w:p>
          <w:p w:rsidR="00F63303" w:rsidRPr="00C62F34" w:rsidRDefault="00F63303" w:rsidP="00F6330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байгууламжын захиргаан</w:t>
            </w:r>
          </w:p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F63303" w:rsidRPr="00C62F34" w:rsidTr="00800CF1">
        <w:tc>
          <w:tcPr>
            <w:tcW w:w="4077" w:type="dxa"/>
            <w:gridSpan w:val="2"/>
          </w:tcPr>
          <w:p w:rsidR="00F63303" w:rsidRPr="00C62F34" w:rsidRDefault="00F63303" w:rsidP="00F63303">
            <w:pPr>
              <w:spacing w:after="200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63303" w:rsidRPr="00C62F34" w:rsidRDefault="00F63303" w:rsidP="00F63303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C62F3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C62F34" w:rsidRDefault="00C62F34" w:rsidP="00F6330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</w:p>
    <w:p w:rsidR="00C62F34" w:rsidRDefault="00C62F34" w:rsidP="00F63303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tt-RU" w:eastAsia="zh-CN"/>
        </w:rPr>
      </w:pPr>
    </w:p>
    <w:p w:rsidR="00F63303" w:rsidRPr="00C62F34" w:rsidRDefault="008343A2" w:rsidP="00F6330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16 марта</w:t>
      </w:r>
      <w:r w:rsidR="00C62F3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</w:t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 </w:t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</w:t>
      </w:r>
      <w:r w:rsidR="00C62F3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</w:t>
      </w:r>
      <w:r w:rsidR="00F63303" w:rsidRPr="00C62F34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65-1</w:t>
      </w:r>
    </w:p>
    <w:p w:rsidR="00F63303" w:rsidRPr="00C62F34" w:rsidRDefault="00F63303" w:rsidP="00F6330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4" w:type="dxa"/>
        <w:jc w:val="center"/>
        <w:tblLook w:val="04A0" w:firstRow="1" w:lastRow="0" w:firstColumn="1" w:lastColumn="0" w:noHBand="0" w:noVBand="1"/>
      </w:tblPr>
      <w:tblGrid>
        <w:gridCol w:w="9854"/>
      </w:tblGrid>
      <w:tr w:rsidR="00F63303" w:rsidRPr="00C62F34" w:rsidTr="00800CF1">
        <w:trPr>
          <w:jc w:val="center"/>
        </w:trPr>
        <w:tc>
          <w:tcPr>
            <w:tcW w:w="9854" w:type="dxa"/>
          </w:tcPr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C62F3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с. Кижинга</w:t>
            </w:r>
          </w:p>
          <w:p w:rsidR="00F63303" w:rsidRPr="00C62F34" w:rsidRDefault="00F63303" w:rsidP="00C62F34">
            <w:pPr>
              <w:shd w:val="clear" w:color="auto" w:fill="FFFFFF"/>
              <w:ind w:firstLine="567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C62F3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Об утверждении муниципальной программы «Обеспечение безопасности населения от чрезвычайных ситуаций природного и техногенного характера на территории муниципального образования «Кижингинский  район» на период 2024-202</w:t>
            </w:r>
            <w:r w:rsidR="00E43A9A" w:rsidRPr="00C62F3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8</w:t>
            </w:r>
            <w:r w:rsidRPr="00C62F34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годы»</w:t>
            </w:r>
          </w:p>
          <w:p w:rsidR="00F63303" w:rsidRPr="00C62F34" w:rsidRDefault="00F63303" w:rsidP="00F63303">
            <w:pPr>
              <w:shd w:val="clear" w:color="auto" w:fill="FFFFFF"/>
              <w:ind w:firstLine="567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  <w:p w:rsidR="00F63303" w:rsidRPr="00C62F34" w:rsidRDefault="00F63303" w:rsidP="00C62F34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«Кижингинский  район», статьей 179 Бюджетного кодекса Российской Федерации, на основании решения сессии районного совета муниципального образо</w:t>
            </w:r>
            <w:r w:rsidR="00996DB9">
              <w:rPr>
                <w:rFonts w:ascii="Times New Roman" w:hAnsi="Times New Roman" w:cs="Times New Roman"/>
                <w:sz w:val="28"/>
                <w:szCs w:val="28"/>
              </w:rPr>
              <w:t>вания «Кижингинский район» от 27.12.2023</w:t>
            </w:r>
            <w:r w:rsidR="002E045A">
              <w:rPr>
                <w:rFonts w:ascii="Times New Roman" w:hAnsi="Times New Roman" w:cs="Times New Roman"/>
                <w:sz w:val="28"/>
                <w:szCs w:val="28"/>
              </w:rPr>
              <w:t xml:space="preserve"> № 238</w:t>
            </w: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</w:t>
            </w:r>
            <w:r w:rsidR="00B1477A">
              <w:rPr>
                <w:rFonts w:ascii="Times New Roman" w:hAnsi="Times New Roman" w:cs="Times New Roman"/>
                <w:sz w:val="28"/>
                <w:szCs w:val="28"/>
              </w:rPr>
              <w:t xml:space="preserve">  «Кижингинский  район»  на 2024</w:t>
            </w: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E045A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2024-2026 годов»,  а</w:t>
            </w: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«Кижингинский район» </w:t>
            </w:r>
            <w:r w:rsidRPr="00C62F3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п о с т а н о в л я е т:</w:t>
            </w:r>
          </w:p>
          <w:p w:rsidR="00CE4E1A" w:rsidRPr="00C62F34" w:rsidRDefault="00CE4E1A" w:rsidP="00C62F34">
            <w:pPr>
              <w:widowControl w:val="0"/>
              <w:numPr>
                <w:ilvl w:val="0"/>
                <w:numId w:val="1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>Утвердить Муниципальную программу «Обеспечение безопасности населения от чрезвычайных ситуаций природного и техногенного характера на территории муниципального образования «Ки</w:t>
            </w:r>
            <w:r w:rsidR="00C62F34">
              <w:rPr>
                <w:rFonts w:ascii="Times New Roman" w:hAnsi="Times New Roman" w:cs="Times New Roman"/>
                <w:sz w:val="28"/>
                <w:szCs w:val="28"/>
              </w:rPr>
              <w:t>жингинский район» на период 2024-2028</w:t>
            </w: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 годы».</w:t>
            </w:r>
          </w:p>
          <w:p w:rsidR="00CE4E1A" w:rsidRPr="00C62F34" w:rsidRDefault="00CE4E1A" w:rsidP="00C62F34">
            <w:pPr>
              <w:widowControl w:val="0"/>
              <w:numPr>
                <w:ilvl w:val="0"/>
                <w:numId w:val="1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Установить, что в ходе реализации муниципальной программы отдельные мероприятия могут уточняться, а объемы финансирования мероприятий </w:t>
            </w:r>
            <w:r w:rsidR="00996DB9">
              <w:rPr>
                <w:rFonts w:ascii="Times New Roman" w:hAnsi="Times New Roman" w:cs="Times New Roman"/>
                <w:sz w:val="28"/>
                <w:szCs w:val="28"/>
              </w:rPr>
              <w:t>являются прогнозными и подлежат</w:t>
            </w: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 xml:space="preserve"> корректировке с учетом исполнения бюджета муниципального образования «Кижингинский район».</w:t>
            </w:r>
          </w:p>
          <w:p w:rsidR="00CE4E1A" w:rsidRPr="00C62F34" w:rsidRDefault="00CE4E1A" w:rsidP="00C62F34">
            <w:pPr>
              <w:widowControl w:val="0"/>
              <w:numPr>
                <w:ilvl w:val="0"/>
                <w:numId w:val="1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sz w:val="28"/>
                <w:szCs w:val="28"/>
              </w:rPr>
              <w:t>Обеспечить размещение данного постановления на официальном сайте муниципального образования «Кижингинский район» и в средствах массовой информации (Цыдыпов Б.Б.).</w:t>
            </w:r>
          </w:p>
          <w:p w:rsidR="00C62F34" w:rsidRDefault="00C62F34" w:rsidP="00C62F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F34" w:rsidRDefault="00C62F34" w:rsidP="00C62F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F34" w:rsidRDefault="00C62F34" w:rsidP="00C62F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F34" w:rsidRDefault="00C62F34" w:rsidP="00C62F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E1A" w:rsidRPr="00C62F34" w:rsidRDefault="00CE4E1A" w:rsidP="00C62F34">
            <w:pPr>
              <w:widowControl w:val="0"/>
              <w:numPr>
                <w:ilvl w:val="0"/>
                <w:numId w:val="1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исполнением настоящего постановления возложить на Заместителя главы муниципального образования «Кижингинский район» - управляющего делами администрации  (Батуев Л.Ч.).</w:t>
            </w:r>
          </w:p>
          <w:p w:rsidR="00CE4E1A" w:rsidRPr="00C62F34" w:rsidRDefault="00CE4E1A" w:rsidP="00C62F34">
            <w:pPr>
              <w:tabs>
                <w:tab w:val="left" w:pos="851"/>
              </w:tabs>
              <w:spacing w:after="0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hAnsi="Times New Roman" w:cs="Times New Roman"/>
                <w:bCs/>
                <w:sz w:val="28"/>
                <w:szCs w:val="28"/>
                <w:lang w:eastAsia="x-none"/>
              </w:rPr>
              <w:t>5. Настоящее постановление вступает в силу со дня его подписания.</w:t>
            </w:r>
          </w:p>
          <w:p w:rsidR="00CE4E1A" w:rsidRPr="00C62F34" w:rsidRDefault="00CE4E1A" w:rsidP="00C62F3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E4E1A" w:rsidRPr="00C62F34" w:rsidRDefault="00CE4E1A" w:rsidP="00C62F3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</w:p>
          <w:p w:rsidR="00F63303" w:rsidRPr="00C62F34" w:rsidRDefault="00CE4E1A" w:rsidP="00C62F3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2F3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Глава МО «Кижингинский район»                                        </w:t>
            </w:r>
            <w:r w:rsidR="00424B0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</w:t>
            </w:r>
            <w:r w:rsidRPr="00C62F3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Г.З. Лхасаранов</w:t>
            </w:r>
          </w:p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800CF1" w:rsidRPr="00C62F34" w:rsidRDefault="00800CF1" w:rsidP="00800CF1">
            <w:pPr>
              <w:spacing w:after="20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  <w:p w:rsidR="00F63303" w:rsidRPr="00C62F34" w:rsidRDefault="00F63303" w:rsidP="00F63303">
            <w:pPr>
              <w:spacing w:after="20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62F34" w:rsidRDefault="00C62F3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115764" w:rsidRDefault="0011576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115764" w:rsidRDefault="00115764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800CF1" w:rsidRPr="00CF380F" w:rsidRDefault="00800CF1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F380F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 w:rsidR="00E43A9A">
        <w:rPr>
          <w:rFonts w:ascii="Times New Roman" w:hAnsi="Times New Roman" w:cs="Times New Roman"/>
          <w:sz w:val="18"/>
          <w:szCs w:val="18"/>
        </w:rPr>
        <w:t xml:space="preserve"> </w:t>
      </w:r>
      <w:r w:rsidRPr="00CF380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00CF1" w:rsidRPr="00CF380F" w:rsidRDefault="00800CF1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F380F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постановлению Главы</w:t>
      </w:r>
    </w:p>
    <w:p w:rsidR="00800CF1" w:rsidRPr="00CF380F" w:rsidRDefault="00800CF1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F380F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</w:p>
    <w:p w:rsidR="00800CF1" w:rsidRPr="00CF380F" w:rsidRDefault="00800CF1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F380F"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Times New Roman" w:hAnsi="Times New Roman" w:cs="Times New Roman"/>
          <w:sz w:val="18"/>
          <w:szCs w:val="18"/>
        </w:rPr>
        <w:t>Кижингинский</w:t>
      </w:r>
      <w:r w:rsidRPr="00CF380F">
        <w:rPr>
          <w:rFonts w:ascii="Times New Roman" w:hAnsi="Times New Roman" w:cs="Times New Roman"/>
          <w:sz w:val="18"/>
          <w:szCs w:val="18"/>
        </w:rPr>
        <w:t xml:space="preserve"> район» </w:t>
      </w:r>
    </w:p>
    <w:p w:rsidR="00800CF1" w:rsidRPr="00CF380F" w:rsidRDefault="008343A2" w:rsidP="00800CF1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от 16.03</w:t>
      </w:r>
      <w:r w:rsidR="00800CF1" w:rsidRPr="00CF380F">
        <w:rPr>
          <w:rFonts w:ascii="Times New Roman" w:hAnsi="Times New Roman" w:cs="Times New Roman"/>
          <w:sz w:val="18"/>
          <w:szCs w:val="18"/>
        </w:rPr>
        <w:t>.202</w:t>
      </w:r>
      <w:r>
        <w:rPr>
          <w:rFonts w:ascii="Times New Roman" w:hAnsi="Times New Roman" w:cs="Times New Roman"/>
          <w:sz w:val="18"/>
          <w:szCs w:val="18"/>
        </w:rPr>
        <w:t>4</w:t>
      </w:r>
      <w:r w:rsidR="00700B3D">
        <w:rPr>
          <w:rFonts w:ascii="Times New Roman" w:hAnsi="Times New Roman" w:cs="Times New Roman"/>
          <w:sz w:val="18"/>
          <w:szCs w:val="18"/>
        </w:rPr>
        <w:t xml:space="preserve"> г. </w:t>
      </w:r>
      <w:bookmarkStart w:id="0" w:name="_GoBack"/>
      <w:bookmarkEnd w:id="0"/>
      <w:r w:rsidR="00800CF1">
        <w:rPr>
          <w:rFonts w:ascii="Times New Roman" w:hAnsi="Times New Roman" w:cs="Times New Roman"/>
          <w:sz w:val="18"/>
          <w:szCs w:val="18"/>
        </w:rPr>
        <w:t>№</w:t>
      </w:r>
      <w:r>
        <w:rPr>
          <w:rFonts w:ascii="Times New Roman" w:hAnsi="Times New Roman" w:cs="Times New Roman"/>
          <w:sz w:val="18"/>
          <w:szCs w:val="18"/>
        </w:rPr>
        <w:t>65-1</w:t>
      </w:r>
    </w:p>
    <w:p w:rsidR="00800CF1" w:rsidRDefault="00800CF1" w:rsidP="00800CF1">
      <w:pPr>
        <w:jc w:val="right"/>
      </w:pPr>
    </w:p>
    <w:p w:rsidR="00800CF1" w:rsidRPr="009D7DE5" w:rsidRDefault="00800CF1" w:rsidP="00800C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D7DE5"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800CF1" w:rsidRPr="009D7DE5" w:rsidRDefault="00800CF1" w:rsidP="00800C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D7DE5">
        <w:rPr>
          <w:rFonts w:ascii="Times New Roman" w:eastAsia="Times New Roman" w:hAnsi="Times New Roman" w:cs="Times New Roman"/>
          <w:b/>
          <w:sz w:val="28"/>
        </w:rPr>
        <w:t xml:space="preserve">муниципальной программы </w:t>
      </w:r>
    </w:p>
    <w:p w:rsidR="00800CF1" w:rsidRPr="00203574" w:rsidRDefault="00800CF1" w:rsidP="00800C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4E0624">
        <w:rPr>
          <w:rFonts w:ascii="Times New Roman" w:eastAsia="Times New Roman" w:hAnsi="Times New Roman" w:cs="Times New Roman"/>
          <w:b/>
          <w:sz w:val="28"/>
        </w:rPr>
        <w:t>«Обеспечение безопасности населения от чрезвычайных ситуаций природного и техногенного характера на территории муниципального образования «</w:t>
      </w:r>
      <w:r>
        <w:rPr>
          <w:rFonts w:ascii="Times New Roman" w:eastAsia="Times New Roman" w:hAnsi="Times New Roman" w:cs="Times New Roman"/>
          <w:b/>
          <w:sz w:val="28"/>
        </w:rPr>
        <w:t xml:space="preserve">Кижингинский </w:t>
      </w:r>
      <w:r w:rsidRPr="004E0624">
        <w:rPr>
          <w:rFonts w:ascii="Times New Roman" w:eastAsia="Times New Roman" w:hAnsi="Times New Roman" w:cs="Times New Roman"/>
          <w:b/>
          <w:sz w:val="28"/>
        </w:rPr>
        <w:t>район» на период 202</w:t>
      </w:r>
      <w:r w:rsidR="00E43A9A">
        <w:rPr>
          <w:rFonts w:ascii="Times New Roman" w:eastAsia="Times New Roman" w:hAnsi="Times New Roman" w:cs="Times New Roman"/>
          <w:b/>
          <w:sz w:val="28"/>
        </w:rPr>
        <w:t>4-2028</w:t>
      </w:r>
      <w:r w:rsidRPr="004E0624">
        <w:rPr>
          <w:rFonts w:ascii="Times New Roman" w:eastAsia="Times New Roman" w:hAnsi="Times New Roman" w:cs="Times New Roman"/>
          <w:b/>
          <w:sz w:val="28"/>
        </w:rPr>
        <w:t xml:space="preserve"> годы»</w:t>
      </w:r>
    </w:p>
    <w:tbl>
      <w:tblPr>
        <w:tblW w:w="1020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88"/>
        <w:gridCol w:w="1276"/>
        <w:gridCol w:w="1634"/>
        <w:gridCol w:w="851"/>
        <w:gridCol w:w="1701"/>
        <w:gridCol w:w="1701"/>
        <w:gridCol w:w="855"/>
      </w:tblGrid>
      <w:tr w:rsidR="00800CF1" w:rsidRPr="009D7DE5" w:rsidTr="00800CF1">
        <w:trPr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программы   </w:t>
            </w:r>
          </w:p>
        </w:tc>
        <w:tc>
          <w:tcPr>
            <w:tcW w:w="8018" w:type="dxa"/>
            <w:gridSpan w:val="6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0624"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безопасности населения от чрезвычайных ситуаций природного и техногенного характера на территор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 муниципального образования «Кижингинский</w:t>
            </w:r>
            <w:r w:rsidRPr="004E06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 на период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E0624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172CF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4E06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800CF1" w:rsidRPr="009D7DE5" w:rsidTr="00800CF1">
        <w:trPr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018" w:type="dxa"/>
            <w:gridSpan w:val="6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Администрация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Кижингинский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лице о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гражданской обороны, чрезвычайных ситуаций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страции МО «Кижингинский район»</w:t>
            </w:r>
          </w:p>
        </w:tc>
      </w:tr>
      <w:tr w:rsidR="00800CF1" w:rsidRPr="009D7DE5" w:rsidTr="00800CF1">
        <w:trPr>
          <w:trHeight w:val="2005"/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Соисполнители         </w:t>
            </w:r>
          </w:p>
        </w:tc>
        <w:tc>
          <w:tcPr>
            <w:tcW w:w="8018" w:type="dxa"/>
            <w:gridSpan w:val="6"/>
          </w:tcPr>
          <w:p w:rsidR="00800CF1" w:rsidRPr="009D7DE5" w:rsidRDefault="00A81CDA" w:rsidP="00A81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по земельным и имущественным отношениям, отдел строительства, архитектуры и ЖКХ МКУ «</w:t>
            </w:r>
            <w:r w:rsidR="00800CF1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инфраструктуре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МО «Кижингинский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04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экономический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04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финансовый отделы МКУ «Комитет по экономике и финансам»,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800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сельских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Кижингинского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(по согласованию); Организации, </w:t>
            </w:r>
            <w:r w:rsidR="00800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предприятия 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осуществляющие деятельность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МО «Кижингинский</w:t>
            </w:r>
            <w:r w:rsidR="00800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</w:tr>
      <w:tr w:rsidR="00800CF1" w:rsidRPr="009D7DE5" w:rsidTr="00800CF1">
        <w:trPr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ь</w:t>
            </w: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</w:tc>
        <w:tc>
          <w:tcPr>
            <w:tcW w:w="8018" w:type="dxa"/>
            <w:gridSpan w:val="6"/>
          </w:tcPr>
          <w:p w:rsidR="00800CF1" w:rsidRDefault="00800CF1" w:rsidP="00800CF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территорий</w:t>
            </w:r>
            <w:r w:rsidR="00A81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«Кижингинский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чрезвычайных ситуаций природного и техногенного характера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00CF1" w:rsidRPr="009D7DE5" w:rsidRDefault="00800CF1" w:rsidP="00800CF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9D7DE5" w:rsidTr="00800CF1">
        <w:trPr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Задачи программы  </w:t>
            </w:r>
          </w:p>
        </w:tc>
        <w:tc>
          <w:tcPr>
            <w:tcW w:w="8018" w:type="dxa"/>
            <w:gridSpan w:val="6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Участие в предупреждении и ликвидации последствий ЧС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природного и техногенного характера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в границах муниципального образования «</w:t>
            </w:r>
            <w:r w:rsidR="002163AF">
              <w:rPr>
                <w:rFonts w:ascii="Times New Roman" w:eastAsia="Times New Roman" w:hAnsi="Times New Roman" w:cs="Times New Roman"/>
                <w:sz w:val="28"/>
                <w:szCs w:val="28"/>
              </w:rPr>
              <w:t>Кижингинский</w:t>
            </w:r>
            <w:r w:rsidR="002163AF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и осуществление мероприятий по подготовке населения муниципальных образований городского и сельских поселений, предприятий и учреждений, по гражданской обороне, и способам защиты от ЧС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природного и техногенного характера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, находящихся на территор</w:t>
            </w:r>
            <w:r w:rsidR="002163AF">
              <w:rPr>
                <w:rFonts w:ascii="Times New Roman" w:eastAsia="Times New Roman" w:hAnsi="Times New Roman" w:cs="Times New Roman"/>
                <w:sz w:val="28"/>
                <w:szCs w:val="28"/>
              </w:rPr>
              <w:t>ии муниципального образования «Кижингинский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район».</w:t>
            </w:r>
          </w:p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реконструкция муниципальной автоматизированной системы централизованного оповещения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населения.</w:t>
            </w: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Целевые индикаторы       </w:t>
            </w: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(показатели) программы   </w:t>
            </w:r>
          </w:p>
        </w:tc>
        <w:tc>
          <w:tcPr>
            <w:tcW w:w="8018" w:type="dxa"/>
            <w:gridSpan w:val="6"/>
          </w:tcPr>
          <w:p w:rsidR="00800CF1" w:rsidRPr="00A11A0E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снижение риска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чрезвычайных ситуаций на территории </w:t>
            </w:r>
            <w:r w:rsidRPr="00A11A0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="002E77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Кижингинский </w:t>
            </w:r>
            <w:r w:rsidRPr="00A11A0E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11A0E">
              <w:rPr>
                <w:rFonts w:ascii="Times New Roman" w:eastAsia="Times New Roman" w:hAnsi="Times New Roman" w:cs="Times New Roman"/>
                <w:sz w:val="28"/>
                <w:szCs w:val="28"/>
              </w:rPr>
              <w:t>ед.;</w:t>
            </w:r>
          </w:p>
          <w:p w:rsidR="00800CF1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жителей МО «</w:t>
            </w:r>
            <w:r w:rsidR="002E77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Кижингинский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охваченных системой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оповещ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ения, 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общей численности населения;</w:t>
            </w:r>
          </w:p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граждан, прошедших инструктаж (обучение) по ГО и ЧС, ед.</w:t>
            </w: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Этапы и сроки реализации </w:t>
            </w: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программы                </w:t>
            </w:r>
          </w:p>
        </w:tc>
        <w:tc>
          <w:tcPr>
            <w:tcW w:w="8018" w:type="dxa"/>
            <w:gridSpan w:val="6"/>
          </w:tcPr>
          <w:p w:rsidR="00800CF1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E77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E43A9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</w:t>
            </w:r>
          </w:p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  <w:vMerge w:val="restart"/>
          </w:tcPr>
          <w:p w:rsidR="00800CF1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Объемы и источники фининасирова-ния программы</w:t>
            </w:r>
          </w:p>
        </w:tc>
        <w:tc>
          <w:tcPr>
            <w:tcW w:w="8018" w:type="dxa"/>
            <w:gridSpan w:val="6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63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800CF1" w:rsidRPr="00CB6699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B6699">
              <w:rPr>
                <w:rFonts w:ascii="Times New Roman" w:eastAsia="Times New Roman" w:hAnsi="Times New Roman" w:cs="Times New Roman"/>
                <w:szCs w:val="28"/>
              </w:rPr>
              <w:t xml:space="preserve">  </w:t>
            </w:r>
            <w:r w:rsidRPr="00CB6699">
              <w:rPr>
                <w:rFonts w:ascii="Times New Roman" w:eastAsia="Times New Roman" w:hAnsi="Times New Roman" w:cs="Times New Roman"/>
                <w:sz w:val="28"/>
                <w:szCs w:val="28"/>
              </w:rPr>
              <w:t>ФБ</w:t>
            </w:r>
            <w:r w:rsidRPr="00CB6699">
              <w:rPr>
                <w:rFonts w:ascii="Times New Roman" w:eastAsia="Times New Roman" w:hAnsi="Times New Roman" w:cs="Times New Roman"/>
                <w:sz w:val="28"/>
              </w:rPr>
              <w:t>*</w:t>
            </w:r>
            <w:r w:rsidRPr="00CB6699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5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2E7774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800CF1"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634" w:type="dxa"/>
          </w:tcPr>
          <w:p w:rsidR="00800CF1" w:rsidRPr="009D7DE5" w:rsidRDefault="002E7774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5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2E7774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55" w:type="dxa"/>
          </w:tcPr>
          <w:p w:rsidR="00800CF1" w:rsidRPr="009D7DE5" w:rsidRDefault="00800CF1" w:rsidP="00800CF1">
            <w:pPr>
              <w:rPr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2E7774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34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00CF1" w:rsidRPr="00CB004E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CB004E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800CF1" w:rsidRPr="009D7DE5" w:rsidRDefault="00800CF1" w:rsidP="00800CF1">
            <w:pPr>
              <w:rPr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27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8A1209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63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800CF1" w:rsidRPr="009D7DE5" w:rsidRDefault="00800CF1" w:rsidP="00800CF1">
            <w:pPr>
              <w:rPr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27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E43A9A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63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855" w:type="dxa"/>
          </w:tcPr>
          <w:p w:rsidR="00800CF1" w:rsidRPr="009D7DE5" w:rsidRDefault="00800CF1" w:rsidP="00800CF1">
            <w:pPr>
              <w:rPr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27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Default="00E43A9A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63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855" w:type="dxa"/>
          </w:tcPr>
          <w:p w:rsidR="00800CF1" w:rsidRPr="009D7DE5" w:rsidRDefault="00800CF1" w:rsidP="00800CF1">
            <w:pPr>
              <w:rPr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270"/>
          <w:tblCellSpacing w:w="5" w:type="nil"/>
        </w:trPr>
        <w:tc>
          <w:tcPr>
            <w:tcW w:w="2188" w:type="dxa"/>
            <w:vMerge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3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9D7DE5" w:rsidTr="00800CF1">
        <w:trPr>
          <w:trHeight w:val="400"/>
          <w:tblCellSpacing w:w="5" w:type="nil"/>
        </w:trPr>
        <w:tc>
          <w:tcPr>
            <w:tcW w:w="218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Ожидаемые результаты     </w:t>
            </w:r>
            <w:r w:rsidRPr="009D7D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реализации программы     </w:t>
            </w:r>
          </w:p>
        </w:tc>
        <w:tc>
          <w:tcPr>
            <w:tcW w:w="8018" w:type="dxa"/>
            <w:gridSpan w:val="6"/>
          </w:tcPr>
          <w:tbl>
            <w:tblPr>
              <w:tblpPr w:leftFromText="180" w:rightFromText="180" w:vertAnchor="text" w:horzAnchor="margin" w:tblpY="-108"/>
              <w:tblOverlap w:val="never"/>
              <w:tblW w:w="7893" w:type="dxa"/>
              <w:tblCellSpacing w:w="5" w:type="nil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506"/>
              <w:gridCol w:w="2661"/>
              <w:gridCol w:w="666"/>
              <w:gridCol w:w="781"/>
              <w:gridCol w:w="780"/>
              <w:gridCol w:w="781"/>
              <w:gridCol w:w="781"/>
              <w:gridCol w:w="937"/>
            </w:tblGrid>
            <w:tr w:rsidR="00800CF1" w:rsidRPr="00203574" w:rsidTr="00800CF1">
              <w:trPr>
                <w:gridAfter w:val="5"/>
                <w:wAfter w:w="4060" w:type="dxa"/>
                <w:trHeight w:val="413"/>
                <w:tblCellSpacing w:w="5" w:type="nil"/>
              </w:trPr>
              <w:tc>
                <w:tcPr>
                  <w:tcW w:w="506" w:type="dxa"/>
                  <w:vMerge w:val="restart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 xml:space="preserve">N 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br/>
                    <w:t>п/п</w:t>
                  </w:r>
                </w:p>
              </w:tc>
              <w:tc>
                <w:tcPr>
                  <w:tcW w:w="2661" w:type="dxa"/>
                  <w:vMerge w:val="restart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br/>
                    <w:t xml:space="preserve">показателя   </w:t>
                  </w:r>
                </w:p>
              </w:tc>
              <w:tc>
                <w:tcPr>
                  <w:tcW w:w="666" w:type="dxa"/>
                  <w:vMerge w:val="restart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 xml:space="preserve">Ед. 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br/>
                    <w:t>изм.</w:t>
                  </w:r>
                </w:p>
              </w:tc>
            </w:tr>
            <w:tr w:rsidR="00800CF1" w:rsidRPr="00203574" w:rsidTr="00800CF1">
              <w:trPr>
                <w:trHeight w:val="457"/>
                <w:tblCellSpacing w:w="5" w:type="nil"/>
              </w:trPr>
              <w:tc>
                <w:tcPr>
                  <w:tcW w:w="506" w:type="dxa"/>
                  <w:vMerge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661" w:type="dxa"/>
                  <w:vMerge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66" w:type="dxa"/>
                  <w:vMerge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2E7774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2E7774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2E7774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203574">
                    <w:rPr>
                      <w:rFonts w:ascii="Times New Roman" w:eastAsia="Times New Roman" w:hAnsi="Times New Roman" w:cs="Times New Roman"/>
                    </w:rPr>
                    <w:t>202</w:t>
                  </w:r>
                  <w:r w:rsidR="002E7774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937" w:type="dxa"/>
                  <w:tcBorders>
                    <w:bottom w:val="single" w:sz="4" w:space="0" w:color="auto"/>
                  </w:tcBorders>
                </w:tcPr>
                <w:p w:rsidR="00800CF1" w:rsidRPr="00203574" w:rsidRDefault="002E7774" w:rsidP="00800CF1">
                  <w:pPr>
                    <w:widowControl w:val="0"/>
                    <w:autoSpaceDE w:val="0"/>
                    <w:autoSpaceDN w:val="0"/>
                    <w:adjustRightInd w:val="0"/>
                    <w:spacing w:line="23" w:lineRule="atLeast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2028</w:t>
                  </w:r>
                </w:p>
              </w:tc>
            </w:tr>
            <w:tr w:rsidR="00800CF1" w:rsidRPr="00203574" w:rsidTr="00800CF1">
              <w:trPr>
                <w:trHeight w:val="115"/>
                <w:tblCellSpacing w:w="5" w:type="nil"/>
              </w:trPr>
              <w:tc>
                <w:tcPr>
                  <w:tcW w:w="506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61" w:type="dxa"/>
                </w:tcPr>
                <w:p w:rsidR="00800CF1" w:rsidRPr="003E1683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Разработка проектно-сметной документации по защите населения в паводковый период</w:t>
                  </w:r>
                </w:p>
              </w:tc>
              <w:tc>
                <w:tcPr>
                  <w:tcW w:w="666" w:type="dxa"/>
                </w:tcPr>
                <w:p w:rsidR="00800CF1" w:rsidRPr="00203574" w:rsidRDefault="00800CF1" w:rsidP="00800CF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781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937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00CF1" w:rsidRPr="00203574" w:rsidTr="00800CF1">
              <w:trPr>
                <w:trHeight w:val="115"/>
                <w:tblCellSpacing w:w="5" w:type="nil"/>
              </w:trPr>
              <w:tc>
                <w:tcPr>
                  <w:tcW w:w="506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</w:t>
                  </w:r>
                  <w:r w:rsidRPr="00203574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661" w:type="dxa"/>
                </w:tcPr>
                <w:p w:rsidR="00800CF1" w:rsidRPr="003E1683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E1683">
                    <w:rPr>
                      <w:rFonts w:ascii="Times New Roman" w:eastAsia="Times New Roman" w:hAnsi="Times New Roman" w:cs="Times New Roman"/>
                    </w:rPr>
                    <w:t xml:space="preserve">Количество </w:t>
                  </w:r>
                  <w:r w:rsidRPr="00B20E8F">
                    <w:rPr>
                      <w:rFonts w:ascii="Times New Roman" w:eastAsia="Times New Roman" w:hAnsi="Times New Roman" w:cs="Times New Roman"/>
                      <w:szCs w:val="28"/>
                    </w:rPr>
                    <w:t>жи</w:t>
                  </w:r>
                  <w:r w:rsidR="008A1209">
                    <w:rPr>
                      <w:rFonts w:ascii="Times New Roman" w:eastAsia="Times New Roman" w:hAnsi="Times New Roman" w:cs="Times New Roman"/>
                      <w:szCs w:val="28"/>
                    </w:rPr>
                    <w:t>телей МО «</w:t>
                  </w:r>
                  <w:r w:rsidR="008A1209" w:rsidRPr="008A1209">
                    <w:rPr>
                      <w:rFonts w:ascii="Times New Roman" w:eastAsia="Times New Roman" w:hAnsi="Times New Roman" w:cs="Times New Roman"/>
                      <w:szCs w:val="28"/>
                    </w:rPr>
                    <w:t>Кижингинский</w:t>
                  </w:r>
                  <w:r w:rsidRPr="00B20E8F">
                    <w:rPr>
                      <w:rFonts w:ascii="Times New Roman" w:eastAsia="Times New Roman" w:hAnsi="Times New Roman" w:cs="Times New Roman"/>
                      <w:szCs w:val="28"/>
                    </w:rPr>
                    <w:t xml:space="preserve"> район» охваченных системой оповещения </w:t>
                  </w:r>
                </w:p>
              </w:tc>
              <w:tc>
                <w:tcPr>
                  <w:tcW w:w="666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%</w:t>
                  </w:r>
                </w:p>
              </w:tc>
              <w:tc>
                <w:tcPr>
                  <w:tcW w:w="781" w:type="dxa"/>
                </w:tcPr>
                <w:p w:rsidR="00800CF1" w:rsidRPr="008A2500" w:rsidRDefault="00854E44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78</w:t>
                  </w:r>
                </w:p>
              </w:tc>
              <w:tc>
                <w:tcPr>
                  <w:tcW w:w="780" w:type="dxa"/>
                </w:tcPr>
                <w:p w:rsidR="00800CF1" w:rsidRPr="008A2500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8A2500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8A2500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937" w:type="dxa"/>
                </w:tcPr>
                <w:p w:rsidR="00800CF1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800CF1" w:rsidRPr="00203574" w:rsidTr="00800CF1">
              <w:trPr>
                <w:trHeight w:val="115"/>
                <w:tblCellSpacing w:w="5" w:type="nil"/>
              </w:trPr>
              <w:tc>
                <w:tcPr>
                  <w:tcW w:w="506" w:type="dxa"/>
                </w:tcPr>
                <w:p w:rsidR="00800CF1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2661" w:type="dxa"/>
                </w:tcPr>
                <w:p w:rsidR="00800CF1" w:rsidRPr="00973621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</w:t>
                  </w:r>
                  <w:r w:rsidRPr="00973621">
                    <w:rPr>
                      <w:rFonts w:ascii="Times New Roman" w:eastAsia="Times New Roman" w:hAnsi="Times New Roman" w:cs="Times New Roman"/>
                    </w:rPr>
                    <w:t xml:space="preserve">оличество граждан, прошедших </w:t>
                  </w:r>
                  <w:r>
                    <w:rPr>
                      <w:rFonts w:ascii="Times New Roman" w:eastAsia="Times New Roman" w:hAnsi="Times New Roman" w:cs="Times New Roman"/>
                    </w:rPr>
                    <w:t>инструктаж (</w:t>
                  </w:r>
                  <w:r w:rsidRPr="00973621">
                    <w:rPr>
                      <w:rFonts w:ascii="Times New Roman" w:eastAsia="Times New Roman" w:hAnsi="Times New Roman" w:cs="Times New Roman"/>
                    </w:rPr>
                    <w:t>обучение</w:t>
                  </w:r>
                  <w:r>
                    <w:rPr>
                      <w:rFonts w:ascii="Times New Roman" w:eastAsia="Times New Roman" w:hAnsi="Times New Roman" w:cs="Times New Roman"/>
                    </w:rPr>
                    <w:t>)</w:t>
                  </w:r>
                  <w:r w:rsidRPr="00973621">
                    <w:rPr>
                      <w:rFonts w:ascii="Times New Roman" w:eastAsia="Times New Roman" w:hAnsi="Times New Roman" w:cs="Times New Roman"/>
                    </w:rPr>
                    <w:t xml:space="preserve"> по ГО и ЧС</w:t>
                  </w:r>
                </w:p>
              </w:tc>
              <w:tc>
                <w:tcPr>
                  <w:tcW w:w="666" w:type="dxa"/>
                </w:tcPr>
                <w:p w:rsidR="00800CF1" w:rsidRPr="00203574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ед.</w:t>
                  </w:r>
                </w:p>
              </w:tc>
              <w:tc>
                <w:tcPr>
                  <w:tcW w:w="781" w:type="dxa"/>
                </w:tcPr>
                <w:p w:rsidR="00800CF1" w:rsidRPr="008A2500" w:rsidRDefault="00854E44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564</w:t>
                  </w:r>
                </w:p>
              </w:tc>
              <w:tc>
                <w:tcPr>
                  <w:tcW w:w="780" w:type="dxa"/>
                </w:tcPr>
                <w:p w:rsidR="00800CF1" w:rsidRPr="008A2500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8A2500" w:rsidRDefault="00800CF1" w:rsidP="008A1209">
                  <w:pPr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781" w:type="dxa"/>
                </w:tcPr>
                <w:p w:rsidR="00800CF1" w:rsidRPr="008A2500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937" w:type="dxa"/>
                </w:tcPr>
                <w:p w:rsidR="00800CF1" w:rsidRDefault="00800CF1" w:rsidP="00800CF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0CF1" w:rsidRDefault="00800CF1" w:rsidP="00800CF1">
      <w:pPr>
        <w:pStyle w:val="ae"/>
        <w:ind w:left="-567"/>
        <w:jc w:val="both"/>
      </w:pPr>
    </w:p>
    <w:p w:rsidR="00800CF1" w:rsidRPr="00473F2B" w:rsidRDefault="00800CF1" w:rsidP="00800CF1">
      <w:pPr>
        <w:pStyle w:val="ae"/>
        <w:jc w:val="both"/>
        <w:rPr>
          <w:sz w:val="24"/>
        </w:rPr>
      </w:pPr>
      <w:r w:rsidRPr="00473F2B">
        <w:rPr>
          <w:sz w:val="24"/>
        </w:rPr>
        <w:t>* Носит прогнозный характер, подлежит уточнению при формировании бюджетов на соответствующий год</w:t>
      </w:r>
    </w:p>
    <w:p w:rsidR="00800CF1" w:rsidRDefault="00800CF1" w:rsidP="00800CF1">
      <w:pPr>
        <w:jc w:val="right"/>
        <w:rPr>
          <w:rFonts w:ascii="Times New Roman" w:hAnsi="Times New Roman" w:cs="Times New Roman"/>
        </w:rPr>
      </w:pPr>
    </w:p>
    <w:p w:rsidR="00800CF1" w:rsidRPr="00394921" w:rsidRDefault="00800CF1" w:rsidP="00800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921">
        <w:rPr>
          <w:rFonts w:ascii="Times New Roman" w:hAnsi="Times New Roman" w:cs="Times New Roman"/>
          <w:b/>
          <w:sz w:val="28"/>
        </w:rPr>
        <w:t xml:space="preserve">1. </w:t>
      </w:r>
      <w:r w:rsidRPr="00394921">
        <w:rPr>
          <w:rFonts w:ascii="Times New Roman" w:hAnsi="Times New Roman" w:cs="Times New Roman"/>
          <w:b/>
          <w:sz w:val="28"/>
          <w:szCs w:val="28"/>
        </w:rPr>
        <w:t>Характеристика проблем, решение которых осуществляется путем реализации Программы</w:t>
      </w:r>
    </w:p>
    <w:p w:rsidR="00800CF1" w:rsidRPr="009D7DE5" w:rsidRDefault="00800CF1" w:rsidP="00800CF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>Необходимость разработки Программы обусловлена природно-климатическими условиями территории МО «</w:t>
      </w:r>
      <w:r w:rsidR="008A1209">
        <w:rPr>
          <w:rFonts w:ascii="Times New Roman" w:hAnsi="Times New Roman" w:cs="Times New Roman"/>
          <w:sz w:val="28"/>
        </w:rPr>
        <w:t xml:space="preserve">Кижингинский </w:t>
      </w:r>
      <w:r w:rsidRPr="009D7DE5">
        <w:rPr>
          <w:rFonts w:ascii="Times New Roman" w:hAnsi="Times New Roman" w:cs="Times New Roman"/>
          <w:sz w:val="28"/>
        </w:rPr>
        <w:t>район».</w:t>
      </w:r>
    </w:p>
    <w:p w:rsidR="00800CF1" w:rsidRPr="009D7DE5" w:rsidRDefault="00800CF1" w:rsidP="00800CF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lastRenderedPageBreak/>
        <w:t xml:space="preserve">Анализ мер по защите населения и территории от чрезвычайных ситуаций, осуществляемый </w:t>
      </w:r>
      <w:r w:rsidR="008A1209">
        <w:rPr>
          <w:rFonts w:ascii="Times New Roman" w:hAnsi="Times New Roman" w:cs="Times New Roman"/>
          <w:sz w:val="28"/>
        </w:rPr>
        <w:t>а</w:t>
      </w:r>
      <w:r w:rsidRPr="009D7DE5">
        <w:rPr>
          <w:rFonts w:ascii="Times New Roman" w:hAnsi="Times New Roman" w:cs="Times New Roman"/>
          <w:sz w:val="28"/>
        </w:rPr>
        <w:t>дминистрацией муниципального образования «</w:t>
      </w:r>
      <w:r w:rsidR="008A1209">
        <w:rPr>
          <w:rFonts w:ascii="Times New Roman" w:eastAsia="Times New Roman" w:hAnsi="Times New Roman" w:cs="Times New Roman"/>
        </w:rPr>
        <w:t>14,278</w:t>
      </w:r>
      <w:r w:rsidRPr="009D7DE5">
        <w:rPr>
          <w:rFonts w:ascii="Times New Roman" w:hAnsi="Times New Roman" w:cs="Times New Roman"/>
          <w:sz w:val="28"/>
        </w:rPr>
        <w:t xml:space="preserve">район» в рамках своих полномочий, в целом свидетельствует о недостаточной готовности сил и средств для ликвидации чрезвычайных ситуаций. Недостаточное техническое обеспечение служб экстренного реагирования не позволяет обеспечить устойчивое снижение показателей риска ЧС для населения, территорий и конкретных объектов. Особого внимания требуют мероприятия по </w:t>
      </w:r>
      <w:r>
        <w:rPr>
          <w:rFonts w:ascii="Times New Roman" w:hAnsi="Times New Roman" w:cs="Times New Roman"/>
          <w:sz w:val="28"/>
        </w:rPr>
        <w:t xml:space="preserve">предупреждению и </w:t>
      </w:r>
      <w:r w:rsidRPr="009D7DE5">
        <w:rPr>
          <w:rFonts w:ascii="Times New Roman" w:hAnsi="Times New Roman" w:cs="Times New Roman"/>
          <w:sz w:val="28"/>
        </w:rPr>
        <w:t>ликвидации чрезвычайны</w:t>
      </w:r>
      <w:r>
        <w:rPr>
          <w:rFonts w:ascii="Times New Roman" w:hAnsi="Times New Roman" w:cs="Times New Roman"/>
          <w:sz w:val="28"/>
        </w:rPr>
        <w:t>х ситуаций природного характера</w:t>
      </w:r>
      <w:r w:rsidRPr="009D7DE5">
        <w:rPr>
          <w:rFonts w:ascii="Times New Roman" w:hAnsi="Times New Roman" w:cs="Times New Roman"/>
          <w:sz w:val="28"/>
        </w:rPr>
        <w:t>.</w:t>
      </w:r>
    </w:p>
    <w:p w:rsidR="00800CF1" w:rsidRPr="009D7DE5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         Важнейшим показателем эффективности действий сил и средств по ликвидации чрезвычайных ситуаций является время их оперативного реагирования (с момента сообщения о ЧС до ее локализации и ликвидации). Его сокращение непосредственно влияет на последствия (сокращение материального ущерба) чрезвычайной ситуации.</w:t>
      </w:r>
    </w:p>
    <w:p w:rsidR="00800CF1" w:rsidRPr="009D7DE5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         Настоящая программа также направлена на продвижение и ускоренную реализацию современных технологий обеспечения защиты населения и территории от чрезвычайных ситуаций природного и техногенного характера.</w:t>
      </w:r>
    </w:p>
    <w:p w:rsidR="00800CF1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         В настоящее время мероприятия по защите населения и территории от чрезвычайных ситуаций финансируются в основном за счет средств, выделяемых на осуществление текущей деятельности бюджетных учреждений и организаций. Решение проблемы требует применения организационно-финансовых механизмов взаимодействия, координации усилий и концентрации ресурсов субъектов экономики и построения единой системы управления в чрезвычайных ситуациях в </w:t>
      </w:r>
      <w:r>
        <w:rPr>
          <w:rFonts w:ascii="Times New Roman" w:hAnsi="Times New Roman" w:cs="Times New Roman"/>
          <w:sz w:val="28"/>
        </w:rPr>
        <w:t>районе</w:t>
      </w:r>
      <w:r w:rsidRPr="009D7DE5">
        <w:rPr>
          <w:rFonts w:ascii="Times New Roman" w:hAnsi="Times New Roman" w:cs="Times New Roman"/>
          <w:sz w:val="28"/>
        </w:rPr>
        <w:t>.</w:t>
      </w:r>
    </w:p>
    <w:p w:rsidR="00800CF1" w:rsidRDefault="00800CF1" w:rsidP="00800CF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3128F8">
        <w:rPr>
          <w:rFonts w:ascii="Times New Roman" w:hAnsi="Times New Roman" w:cs="Times New Roman"/>
          <w:sz w:val="28"/>
        </w:rPr>
        <w:t xml:space="preserve">Добровольные пожарные дружины </w:t>
      </w:r>
      <w:r w:rsidR="002931A7">
        <w:rPr>
          <w:rFonts w:ascii="Times New Roman" w:hAnsi="Times New Roman" w:cs="Times New Roman"/>
          <w:sz w:val="28"/>
        </w:rPr>
        <w:t>МО «Кижингинский район» и а</w:t>
      </w:r>
      <w:r w:rsidRPr="003128F8">
        <w:rPr>
          <w:rFonts w:ascii="Times New Roman" w:hAnsi="Times New Roman" w:cs="Times New Roman"/>
          <w:sz w:val="28"/>
        </w:rPr>
        <w:t>дминистраци</w:t>
      </w:r>
      <w:r>
        <w:rPr>
          <w:rFonts w:ascii="Times New Roman" w:hAnsi="Times New Roman" w:cs="Times New Roman"/>
          <w:sz w:val="28"/>
        </w:rPr>
        <w:t>й</w:t>
      </w:r>
      <w:r w:rsidRPr="003128F8">
        <w:rPr>
          <w:rFonts w:ascii="Times New Roman" w:hAnsi="Times New Roman" w:cs="Times New Roman"/>
          <w:sz w:val="28"/>
        </w:rPr>
        <w:t xml:space="preserve"> </w:t>
      </w:r>
      <w:r w:rsidR="002931A7">
        <w:rPr>
          <w:rFonts w:ascii="Times New Roman" w:hAnsi="Times New Roman" w:cs="Times New Roman"/>
          <w:sz w:val="28"/>
        </w:rPr>
        <w:t>сельских поселений принимают</w:t>
      </w:r>
      <w:r w:rsidRPr="003128F8">
        <w:rPr>
          <w:rFonts w:ascii="Times New Roman" w:hAnsi="Times New Roman" w:cs="Times New Roman"/>
          <w:sz w:val="28"/>
        </w:rPr>
        <w:t xml:space="preserve"> участие в тушении  ландшафтных пожаров на территории </w:t>
      </w:r>
      <w:r w:rsidR="002931A7">
        <w:rPr>
          <w:rFonts w:ascii="Times New Roman" w:hAnsi="Times New Roman" w:cs="Times New Roman"/>
          <w:sz w:val="28"/>
        </w:rPr>
        <w:t>Кижингинского района, ликвидации</w:t>
      </w:r>
      <w:r w:rsidRPr="003128F8">
        <w:rPr>
          <w:rFonts w:ascii="Times New Roman" w:hAnsi="Times New Roman" w:cs="Times New Roman"/>
          <w:sz w:val="28"/>
        </w:rPr>
        <w:t xml:space="preserve"> возгораний</w:t>
      </w:r>
      <w:r w:rsidR="002931A7">
        <w:rPr>
          <w:rFonts w:ascii="Times New Roman" w:hAnsi="Times New Roman" w:cs="Times New Roman"/>
          <w:sz w:val="28"/>
        </w:rPr>
        <w:t>.</w:t>
      </w:r>
      <w:r w:rsidRPr="003128F8">
        <w:rPr>
          <w:rFonts w:ascii="Times New Roman" w:hAnsi="Times New Roman" w:cs="Times New Roman"/>
          <w:sz w:val="28"/>
        </w:rPr>
        <w:t xml:space="preserve"> </w:t>
      </w:r>
    </w:p>
    <w:p w:rsidR="00800CF1" w:rsidRPr="003128F8" w:rsidRDefault="00800CF1" w:rsidP="00800CF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 xml:space="preserve">Для предупреждения возникновения ландшафтных и лесных пожаров, на период пожароопасного сезона, на территории </w:t>
      </w:r>
      <w:r w:rsidR="002931A7">
        <w:rPr>
          <w:rFonts w:ascii="Times New Roman" w:hAnsi="Times New Roman" w:cs="Times New Roman"/>
          <w:sz w:val="28"/>
        </w:rPr>
        <w:t xml:space="preserve">Кижингинского района </w:t>
      </w:r>
      <w:r w:rsidRPr="003128F8">
        <w:rPr>
          <w:rFonts w:ascii="Times New Roman" w:hAnsi="Times New Roman" w:cs="Times New Roman"/>
          <w:sz w:val="28"/>
        </w:rPr>
        <w:t xml:space="preserve"> организована работа </w:t>
      </w:r>
      <w:r w:rsidR="00092F1B">
        <w:rPr>
          <w:rFonts w:ascii="Times New Roman" w:hAnsi="Times New Roman" w:cs="Times New Roman"/>
          <w:sz w:val="28"/>
        </w:rPr>
        <w:t>21 различных групп патрулирования и 21 поста</w:t>
      </w:r>
      <w:r w:rsidRPr="003128F8">
        <w:rPr>
          <w:rFonts w:ascii="Times New Roman" w:hAnsi="Times New Roman" w:cs="Times New Roman"/>
          <w:sz w:val="28"/>
        </w:rPr>
        <w:t>.</w:t>
      </w:r>
    </w:p>
    <w:p w:rsidR="00800CF1" w:rsidRPr="003128F8" w:rsidRDefault="00800CF1" w:rsidP="00800CF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За период реализа</w:t>
      </w:r>
      <w:r w:rsidR="00C62F34">
        <w:rPr>
          <w:rFonts w:ascii="Times New Roman" w:hAnsi="Times New Roman" w:cs="Times New Roman"/>
          <w:sz w:val="28"/>
        </w:rPr>
        <w:t>ции программы в 2024-2028</w:t>
      </w:r>
      <w:r>
        <w:rPr>
          <w:rFonts w:ascii="Times New Roman" w:hAnsi="Times New Roman" w:cs="Times New Roman"/>
          <w:sz w:val="28"/>
        </w:rPr>
        <w:t xml:space="preserve"> года проводились </w:t>
      </w:r>
      <w:r w:rsidRPr="003128F8">
        <w:rPr>
          <w:rFonts w:ascii="Times New Roman" w:hAnsi="Times New Roman" w:cs="Times New Roman"/>
          <w:sz w:val="28"/>
        </w:rPr>
        <w:t>мероприятий</w:t>
      </w:r>
      <w:r>
        <w:rPr>
          <w:rFonts w:ascii="Times New Roman" w:hAnsi="Times New Roman" w:cs="Times New Roman"/>
          <w:sz w:val="28"/>
        </w:rPr>
        <w:t xml:space="preserve"> по недопущении возникновения ЧС природного и техногенного характера, это: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профилактические отжиги вокруг населенных пунктов на площади;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очистка и обновление минерализованных полос;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распространение агитационного материала;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 xml:space="preserve">- размещение </w:t>
      </w:r>
      <w:r>
        <w:rPr>
          <w:rFonts w:ascii="Times New Roman" w:hAnsi="Times New Roman" w:cs="Times New Roman"/>
          <w:sz w:val="28"/>
        </w:rPr>
        <w:t>в СМИ</w:t>
      </w:r>
      <w:r w:rsidRPr="003128F8">
        <w:rPr>
          <w:rFonts w:ascii="Times New Roman" w:hAnsi="Times New Roman" w:cs="Times New Roman"/>
          <w:sz w:val="28"/>
        </w:rPr>
        <w:t xml:space="preserve"> статей по вопросам пожарной безопасности;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приобретение и установка баннеров по противопожарной тематике;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приобретение инв</w:t>
      </w:r>
      <w:r>
        <w:rPr>
          <w:rFonts w:ascii="Times New Roman" w:hAnsi="Times New Roman" w:cs="Times New Roman"/>
          <w:sz w:val="28"/>
        </w:rPr>
        <w:t>ентаря и средств пожаротушения</w:t>
      </w:r>
      <w:r w:rsidRPr="003128F8">
        <w:rPr>
          <w:rFonts w:ascii="Times New Roman" w:hAnsi="Times New Roman" w:cs="Times New Roman"/>
          <w:sz w:val="28"/>
        </w:rPr>
        <w:t>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>- вакцинация членов ДПД от клещевого энцефалита;</w:t>
      </w:r>
    </w:p>
    <w:p w:rsidR="00800CF1" w:rsidRDefault="00800CF1" w:rsidP="00800CF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разработка технического задания на разработку ПСД на создание МАСЦО МО «</w:t>
      </w:r>
      <w:r w:rsidR="00226751">
        <w:rPr>
          <w:rFonts w:ascii="Times New Roman" w:hAnsi="Times New Roman" w:cs="Times New Roman"/>
          <w:sz w:val="28"/>
        </w:rPr>
        <w:t>Кижингинский</w:t>
      </w:r>
      <w:r>
        <w:rPr>
          <w:rFonts w:ascii="Times New Roman" w:hAnsi="Times New Roman" w:cs="Times New Roman"/>
          <w:sz w:val="28"/>
        </w:rPr>
        <w:t xml:space="preserve"> район»;</w:t>
      </w:r>
    </w:p>
    <w:p w:rsidR="00800CF1" w:rsidRPr="003128F8" w:rsidRDefault="00800CF1" w:rsidP="00800CF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участие в проведении в командно-штабных учениях, тренировках органов управления и сил ТП РСЧС РБ;</w:t>
      </w:r>
    </w:p>
    <w:p w:rsidR="00800CF1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3128F8">
        <w:rPr>
          <w:rFonts w:ascii="Times New Roman" w:hAnsi="Times New Roman" w:cs="Times New Roman"/>
          <w:sz w:val="28"/>
        </w:rPr>
        <w:t xml:space="preserve">- обучение (повышение квалификации) должностных лиц ГО и РСЧС </w:t>
      </w:r>
      <w:r w:rsidR="00226751">
        <w:rPr>
          <w:rFonts w:ascii="Times New Roman" w:hAnsi="Times New Roman" w:cs="Times New Roman"/>
          <w:sz w:val="28"/>
        </w:rPr>
        <w:t xml:space="preserve">Кижингинского </w:t>
      </w:r>
      <w:r w:rsidRPr="003128F8">
        <w:rPr>
          <w:rFonts w:ascii="Times New Roman" w:hAnsi="Times New Roman" w:cs="Times New Roman"/>
          <w:sz w:val="28"/>
        </w:rPr>
        <w:t>района;</w:t>
      </w:r>
    </w:p>
    <w:p w:rsidR="00800CF1" w:rsidRPr="009D7DE5" w:rsidRDefault="00800CF1" w:rsidP="00800CF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обучение неработающего населения в УКП при администрациях сельских поселений.</w:t>
      </w:r>
    </w:p>
    <w:p w:rsidR="00800CF1" w:rsidRPr="009D7DE5" w:rsidRDefault="00800CF1" w:rsidP="00800CF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>С учетом</w:t>
      </w:r>
      <w:r w:rsidR="00226751">
        <w:rPr>
          <w:rFonts w:ascii="Times New Roman" w:hAnsi="Times New Roman" w:cs="Times New Roman"/>
          <w:sz w:val="28"/>
        </w:rPr>
        <w:t xml:space="preserve"> существующего риска ЧС в МО «Кижингинский</w:t>
      </w:r>
      <w:r w:rsidRPr="009D7DE5">
        <w:rPr>
          <w:rFonts w:ascii="Times New Roman" w:hAnsi="Times New Roman" w:cs="Times New Roman"/>
          <w:sz w:val="28"/>
        </w:rPr>
        <w:t xml:space="preserve"> район» эффективное обеспечение защиты населения и территории от ЧС может быть достигнуто путем концентрации необходимых ресурсов на приоритетных направлениях с использованием механизмов планирования и управления, которые сориентированы на достижение конечных результатов.</w:t>
      </w:r>
    </w:p>
    <w:p w:rsidR="00800CF1" w:rsidRPr="009D7DE5" w:rsidRDefault="00800CF1" w:rsidP="00800CF1">
      <w:pPr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 </w:t>
      </w:r>
      <w:r w:rsidRPr="009D7DE5">
        <w:rPr>
          <w:rFonts w:ascii="Times New Roman" w:hAnsi="Times New Roman" w:cs="Times New Roman"/>
          <w:sz w:val="28"/>
        </w:rPr>
        <w:tab/>
        <w:t>В целях придания системности и тесной координации действий администрации мун</w:t>
      </w:r>
      <w:r w:rsidR="00854E44">
        <w:rPr>
          <w:rFonts w:ascii="Times New Roman" w:hAnsi="Times New Roman" w:cs="Times New Roman"/>
          <w:sz w:val="28"/>
        </w:rPr>
        <w:t>иципального образования «Кижингинский</w:t>
      </w:r>
      <w:r w:rsidRPr="009D7DE5">
        <w:rPr>
          <w:rFonts w:ascii="Times New Roman" w:hAnsi="Times New Roman" w:cs="Times New Roman"/>
          <w:sz w:val="28"/>
        </w:rPr>
        <w:t xml:space="preserve"> район» и организаций в области защиты населения и территории от чрезвычайных ситуаций необходимо применение программного метода.</w:t>
      </w:r>
    </w:p>
    <w:p w:rsidR="00800CF1" w:rsidRDefault="00800CF1" w:rsidP="00800CF1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800CF1" w:rsidRDefault="00800CF1" w:rsidP="00800CF1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4E0624">
        <w:rPr>
          <w:rFonts w:ascii="Times New Roman" w:hAnsi="Times New Roman" w:cs="Times New Roman"/>
          <w:b/>
          <w:sz w:val="28"/>
        </w:rPr>
        <w:t>2. Основные цели и задачи программы</w:t>
      </w:r>
    </w:p>
    <w:p w:rsidR="00800CF1" w:rsidRPr="004E0624" w:rsidRDefault="00800CF1" w:rsidP="00800CF1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800CF1" w:rsidRPr="009D7DE5" w:rsidRDefault="00800CF1" w:rsidP="00800CF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Цель программы: </w:t>
      </w:r>
      <w:r w:rsidRPr="004E0624">
        <w:rPr>
          <w:rFonts w:ascii="Times New Roman" w:hAnsi="Times New Roman" w:cs="Times New Roman"/>
          <w:sz w:val="28"/>
        </w:rPr>
        <w:t xml:space="preserve">Защита </w:t>
      </w:r>
      <w:r>
        <w:rPr>
          <w:rFonts w:ascii="Times New Roman" w:hAnsi="Times New Roman" w:cs="Times New Roman"/>
          <w:sz w:val="28"/>
        </w:rPr>
        <w:t xml:space="preserve">населения </w:t>
      </w:r>
      <w:r w:rsidRPr="004E0624">
        <w:rPr>
          <w:rFonts w:ascii="Times New Roman" w:hAnsi="Times New Roman" w:cs="Times New Roman"/>
          <w:sz w:val="28"/>
        </w:rPr>
        <w:t>и территорий муниц</w:t>
      </w:r>
      <w:r w:rsidR="00854E44">
        <w:rPr>
          <w:rFonts w:ascii="Times New Roman" w:hAnsi="Times New Roman" w:cs="Times New Roman"/>
          <w:sz w:val="28"/>
        </w:rPr>
        <w:t>ипального образования «Кижингинский</w:t>
      </w:r>
      <w:r w:rsidRPr="004E0624">
        <w:rPr>
          <w:rFonts w:ascii="Times New Roman" w:hAnsi="Times New Roman" w:cs="Times New Roman"/>
          <w:sz w:val="28"/>
        </w:rPr>
        <w:t xml:space="preserve"> район» от чрезвычайных ситуаций природного и техногенного характера.</w:t>
      </w:r>
    </w:p>
    <w:p w:rsidR="00800CF1" w:rsidRPr="009D7DE5" w:rsidRDefault="00800CF1" w:rsidP="00800CF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Задачи программы </w:t>
      </w:r>
    </w:p>
    <w:p w:rsidR="00800CF1" w:rsidRPr="009D7DE5" w:rsidRDefault="00800CF1" w:rsidP="00800CF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>1. Участие в предупреждении и ликвидации последствий, ЧС в границах муниципального образования «</w:t>
      </w:r>
      <w:r w:rsidR="00854E44">
        <w:rPr>
          <w:rFonts w:ascii="Times New Roman" w:hAnsi="Times New Roman" w:cs="Times New Roman"/>
          <w:sz w:val="28"/>
        </w:rPr>
        <w:t xml:space="preserve">Кижингинский </w:t>
      </w:r>
      <w:r w:rsidRPr="009D7DE5">
        <w:rPr>
          <w:rFonts w:ascii="Times New Roman" w:hAnsi="Times New Roman" w:cs="Times New Roman"/>
          <w:sz w:val="28"/>
        </w:rPr>
        <w:t xml:space="preserve">район»; </w:t>
      </w:r>
    </w:p>
    <w:p w:rsidR="00800CF1" w:rsidRPr="009D7DE5" w:rsidRDefault="00800CF1" w:rsidP="00800CF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>2. Организация и осуществление мероприятий по подготовке населения муниципальных образований городского и сельских поселений, предприятий и учреждений, по гражданской обороне, и способам защиты от ЧС, находящихся на территории муниципального образования «</w:t>
      </w:r>
      <w:r w:rsidR="00854E44">
        <w:rPr>
          <w:rFonts w:ascii="Times New Roman" w:hAnsi="Times New Roman" w:cs="Times New Roman"/>
          <w:sz w:val="28"/>
        </w:rPr>
        <w:t>Кижингинский</w:t>
      </w:r>
      <w:r w:rsidR="00854E44" w:rsidRPr="009D7DE5">
        <w:rPr>
          <w:rFonts w:ascii="Times New Roman" w:hAnsi="Times New Roman" w:cs="Times New Roman"/>
          <w:sz w:val="28"/>
        </w:rPr>
        <w:t xml:space="preserve"> </w:t>
      </w:r>
      <w:r w:rsidRPr="009D7DE5">
        <w:rPr>
          <w:rFonts w:ascii="Times New Roman" w:hAnsi="Times New Roman" w:cs="Times New Roman"/>
          <w:sz w:val="28"/>
        </w:rPr>
        <w:t>район».</w:t>
      </w:r>
    </w:p>
    <w:p w:rsidR="00800CF1" w:rsidRPr="009D7DE5" w:rsidRDefault="00800CF1" w:rsidP="00800CF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D7DE5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</w:rPr>
        <w:t>Создание и реконструкция муниципальной автоматизированной системы централизованного оповещения</w:t>
      </w:r>
      <w:r w:rsidRPr="009D7DE5">
        <w:rPr>
          <w:rFonts w:ascii="Times New Roman" w:hAnsi="Times New Roman" w:cs="Times New Roman"/>
          <w:sz w:val="28"/>
        </w:rPr>
        <w:t xml:space="preserve"> населения.</w:t>
      </w:r>
    </w:p>
    <w:p w:rsidR="00800CF1" w:rsidRDefault="00800CF1" w:rsidP="00800CF1">
      <w:pPr>
        <w:jc w:val="right"/>
        <w:rPr>
          <w:rFonts w:ascii="Times New Roman" w:hAnsi="Times New Roman" w:cs="Times New Roman"/>
        </w:rPr>
      </w:pPr>
    </w:p>
    <w:p w:rsidR="00800CF1" w:rsidRDefault="00800CF1" w:rsidP="00800CF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 w:rsidRPr="000839EB"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</w:rPr>
        <w:t>О</w:t>
      </w:r>
      <w:r w:rsidRPr="001A534E">
        <w:rPr>
          <w:rFonts w:ascii="Times New Roman" w:eastAsia="Times New Roman" w:hAnsi="Times New Roman" w:cs="Times New Roman"/>
          <w:b/>
          <w:bCs/>
          <w:sz w:val="28"/>
        </w:rPr>
        <w:t>жидаемые результаты</w:t>
      </w:r>
      <w:r>
        <w:rPr>
          <w:rFonts w:ascii="Times New Roman" w:eastAsia="Times New Roman" w:hAnsi="Times New Roman" w:cs="Times New Roman"/>
          <w:b/>
          <w:bCs/>
          <w:sz w:val="28"/>
        </w:rPr>
        <w:t>. Целевые индикаторы.</w:t>
      </w:r>
    </w:p>
    <w:p w:rsidR="00800CF1" w:rsidRDefault="00800CF1" w:rsidP="00800CF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</w:p>
    <w:p w:rsidR="00800CF1" w:rsidRDefault="00800CF1" w:rsidP="00800CF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позволит </w:t>
      </w:r>
      <w:r>
        <w:rPr>
          <w:rFonts w:ascii="Times New Roman" w:eastAsia="Times New Roman" w:hAnsi="Times New Roman" w:cs="Times New Roman"/>
          <w:sz w:val="28"/>
          <w:szCs w:val="28"/>
        </w:rPr>
        <w:t>повысить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своевременного оповещения и информирования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населения и территорий при угрозе и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lastRenderedPageBreak/>
        <w:t>возникновении чрезвычайных ситуаций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>природного, техногенного характера, пожарной безопасности и охране на водных объектах.</w:t>
      </w:r>
    </w:p>
    <w:p w:rsidR="00800CF1" w:rsidRDefault="00800CF1" w:rsidP="00800CF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63C">
        <w:rPr>
          <w:rFonts w:ascii="Times New Roman" w:eastAsia="Times New Roman" w:hAnsi="Times New Roman" w:cs="Times New Roman"/>
          <w:sz w:val="28"/>
          <w:szCs w:val="28"/>
        </w:rPr>
        <w:t>Ожидаемый социально-экономический эффект – снижение рисков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>смягчение последствий в области гражданской обороны, защиты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 и территорий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 xml:space="preserve"> техногенного характера, уменьшение потерь среди населения и</w:t>
      </w:r>
      <w:r w:rsidRPr="0051163C"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>экономического ущерба за счёт повышения готовности и технической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63C">
        <w:rPr>
          <w:rFonts w:ascii="Times New Roman" w:eastAsia="Times New Roman" w:hAnsi="Times New Roman" w:cs="Times New Roman"/>
          <w:sz w:val="28"/>
          <w:szCs w:val="28"/>
        </w:rPr>
        <w:t>оснащенности аварийно-спасательных формирований, систем оповещения.</w:t>
      </w:r>
    </w:p>
    <w:p w:rsidR="00800CF1" w:rsidRDefault="00800CF1" w:rsidP="00800CF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702"/>
        <w:tblW w:w="11052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952"/>
        <w:gridCol w:w="739"/>
        <w:gridCol w:w="1412"/>
        <w:gridCol w:w="1418"/>
        <w:gridCol w:w="1417"/>
        <w:gridCol w:w="1276"/>
        <w:gridCol w:w="1276"/>
      </w:tblGrid>
      <w:tr w:rsidR="00800CF1" w:rsidRPr="00394921" w:rsidTr="00800CF1">
        <w:trPr>
          <w:trHeight w:val="297"/>
          <w:tblCellSpacing w:w="5" w:type="nil"/>
        </w:trPr>
        <w:tc>
          <w:tcPr>
            <w:tcW w:w="562" w:type="dxa"/>
            <w:vMerge w:val="restart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52" w:type="dxa"/>
            <w:vMerge w:val="restart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показателя   </w:t>
            </w:r>
          </w:p>
        </w:tc>
        <w:tc>
          <w:tcPr>
            <w:tcW w:w="739" w:type="dxa"/>
            <w:vMerge w:val="restart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Ед. </w:t>
            </w: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5523" w:type="dxa"/>
            <w:gridSpan w:val="4"/>
            <w:tcBorders>
              <w:bottom w:val="single" w:sz="4" w:space="0" w:color="auto"/>
            </w:tcBorders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Плановые значения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394921" w:rsidTr="00800CF1">
        <w:trPr>
          <w:trHeight w:val="495"/>
          <w:tblCellSpacing w:w="5" w:type="nil"/>
        </w:trPr>
        <w:tc>
          <w:tcPr>
            <w:tcW w:w="562" w:type="dxa"/>
            <w:vMerge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  <w:vMerge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vMerge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800CF1" w:rsidRPr="00394921" w:rsidRDefault="00854E44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0CF1" w:rsidRPr="00394921" w:rsidRDefault="00854E44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0CF1" w:rsidRPr="00394921" w:rsidRDefault="00854E44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0CF1" w:rsidRPr="00394921" w:rsidRDefault="00854E44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0CF1" w:rsidRPr="00394921" w:rsidRDefault="00854E44" w:rsidP="00800CF1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</w:t>
            </w:r>
          </w:p>
        </w:tc>
      </w:tr>
      <w:tr w:rsidR="00800CF1" w:rsidRPr="00394921" w:rsidTr="00800CF1">
        <w:trPr>
          <w:trHeight w:val="125"/>
          <w:tblCellSpacing w:w="5" w:type="nil"/>
        </w:trPr>
        <w:tc>
          <w:tcPr>
            <w:tcW w:w="56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5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проектно-сметной документации по защите населения в паводковый период</w:t>
            </w:r>
          </w:p>
        </w:tc>
        <w:tc>
          <w:tcPr>
            <w:tcW w:w="739" w:type="dxa"/>
          </w:tcPr>
          <w:p w:rsidR="00800CF1" w:rsidRPr="00394921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394921" w:rsidTr="00800CF1">
        <w:trPr>
          <w:trHeight w:val="125"/>
          <w:tblCellSpacing w:w="5" w:type="nil"/>
        </w:trPr>
        <w:tc>
          <w:tcPr>
            <w:tcW w:w="56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952" w:type="dxa"/>
          </w:tcPr>
          <w:p w:rsidR="00800CF1" w:rsidRPr="00394921" w:rsidRDefault="00E43A9A" w:rsidP="00E43A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жителей МО «Кижингинский</w:t>
            </w:r>
            <w:r w:rsidR="00800CF1"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 охваченных системой оповещения </w:t>
            </w:r>
          </w:p>
        </w:tc>
        <w:tc>
          <w:tcPr>
            <w:tcW w:w="739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00CF1" w:rsidRPr="00394921" w:rsidRDefault="00E43A9A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18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1417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CF1" w:rsidRPr="00394921" w:rsidTr="00800CF1">
        <w:trPr>
          <w:trHeight w:val="125"/>
          <w:tblCellSpacing w:w="5" w:type="nil"/>
        </w:trPr>
        <w:tc>
          <w:tcPr>
            <w:tcW w:w="56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2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граждан, прошедших инструктаж (обучение) по ГО и ЧС</w:t>
            </w:r>
          </w:p>
        </w:tc>
        <w:tc>
          <w:tcPr>
            <w:tcW w:w="739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92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800CF1" w:rsidRPr="00394921" w:rsidRDefault="00E43A9A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1418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00CF1" w:rsidRPr="00394921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0CF1" w:rsidRPr="00394921" w:rsidRDefault="00800CF1" w:rsidP="00800CF1">
      <w:pPr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94921">
        <w:rPr>
          <w:rFonts w:ascii="Times New Roman" w:hAnsi="Times New Roman" w:cs="Times New Roman"/>
          <w:snapToGrid w:val="0"/>
          <w:sz w:val="28"/>
          <w:szCs w:val="28"/>
        </w:rPr>
        <w:t>Целевые индикаторы Программы:</w:t>
      </w:r>
    </w:p>
    <w:p w:rsidR="00800CF1" w:rsidRPr="0039492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7C68BC" w:rsidRDefault="00800CF1" w:rsidP="00800CF1">
      <w:pPr>
        <w:pStyle w:val="a9"/>
        <w:widowControl w:val="0"/>
        <w:ind w:left="901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00CF1" w:rsidRPr="007C68BC" w:rsidRDefault="00800CF1" w:rsidP="00800CF1">
      <w:pPr>
        <w:pStyle w:val="a9"/>
        <w:widowControl w:val="0"/>
        <w:ind w:left="901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00CF1" w:rsidRPr="007C68BC" w:rsidRDefault="00800CF1" w:rsidP="00800CF1">
      <w:pPr>
        <w:pStyle w:val="a9"/>
        <w:widowControl w:val="0"/>
        <w:numPr>
          <w:ilvl w:val="0"/>
          <w:numId w:val="14"/>
        </w:num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94921">
        <w:rPr>
          <w:rFonts w:ascii="Times New Roman" w:hAnsi="Times New Roman" w:cs="Times New Roman"/>
          <w:b/>
          <w:sz w:val="28"/>
          <w:szCs w:val="28"/>
        </w:rPr>
        <w:t>Срок реализации муниципальной программы</w:t>
      </w:r>
    </w:p>
    <w:p w:rsidR="00800CF1" w:rsidRPr="00394921" w:rsidRDefault="00800CF1" w:rsidP="00800CF1">
      <w:pPr>
        <w:pStyle w:val="a9"/>
        <w:widowControl w:val="0"/>
        <w:ind w:left="901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00CF1" w:rsidRPr="00394921" w:rsidRDefault="00800CF1" w:rsidP="00800C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921">
        <w:rPr>
          <w:rFonts w:ascii="Times New Roman" w:hAnsi="Times New Roman" w:cs="Times New Roman"/>
          <w:sz w:val="28"/>
          <w:szCs w:val="28"/>
        </w:rPr>
        <w:t>Программа реализуется в 202</w:t>
      </w:r>
      <w:r w:rsidR="00E43A9A">
        <w:rPr>
          <w:rFonts w:ascii="Times New Roman" w:hAnsi="Times New Roman" w:cs="Times New Roman"/>
          <w:sz w:val="28"/>
          <w:szCs w:val="28"/>
        </w:rPr>
        <w:t>4</w:t>
      </w:r>
      <w:r w:rsidRPr="00394921">
        <w:rPr>
          <w:rFonts w:ascii="Times New Roman" w:hAnsi="Times New Roman" w:cs="Times New Roman"/>
          <w:sz w:val="28"/>
          <w:szCs w:val="28"/>
        </w:rPr>
        <w:t>-202</w:t>
      </w:r>
      <w:r w:rsidR="00E43A9A">
        <w:rPr>
          <w:rFonts w:ascii="Times New Roman" w:hAnsi="Times New Roman" w:cs="Times New Roman"/>
          <w:sz w:val="28"/>
          <w:szCs w:val="28"/>
        </w:rPr>
        <w:t>8</w:t>
      </w:r>
      <w:r w:rsidRPr="0039492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94921">
        <w:rPr>
          <w:rFonts w:ascii="Times New Roman" w:hAnsi="Times New Roman" w:cs="Times New Roman"/>
          <w:sz w:val="28"/>
          <w:szCs w:val="28"/>
        </w:rPr>
        <w:t>.</w:t>
      </w:r>
    </w:p>
    <w:p w:rsidR="00800CF1" w:rsidRPr="00394921" w:rsidRDefault="00800CF1" w:rsidP="00800C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9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CF1" w:rsidRPr="00394921" w:rsidRDefault="00800CF1" w:rsidP="00800CF1">
      <w:pPr>
        <w:widowControl w:val="0"/>
        <w:ind w:left="142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94921">
        <w:rPr>
          <w:rFonts w:ascii="Times New Roman" w:hAnsi="Times New Roman" w:cs="Times New Roman"/>
          <w:b/>
          <w:sz w:val="28"/>
          <w:szCs w:val="28"/>
        </w:rPr>
        <w:t>5. Ресурсное обеспечение муниципальной программы. Перечень основных мероприятий муниципальной программы с указанием сроков их реализации</w:t>
      </w:r>
    </w:p>
    <w:p w:rsidR="00800CF1" w:rsidRDefault="00800CF1" w:rsidP="00800CF1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D243C4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программы финансируются за счет средств </w:t>
      </w:r>
      <w:r w:rsidRPr="006C2F8E">
        <w:rPr>
          <w:rFonts w:ascii="Times New Roman" w:eastAsia="Times New Roman" w:hAnsi="Times New Roman" w:cs="Times New Roman"/>
          <w:sz w:val="28"/>
          <w:szCs w:val="28"/>
        </w:rPr>
        <w:t>республиканского</w:t>
      </w:r>
      <w:r w:rsidRPr="00D243C4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бюджета и расходуется в основном на мероприятия, призванные дать положительный эффект </w:t>
      </w:r>
      <w:r>
        <w:rPr>
          <w:rFonts w:ascii="Times New Roman" w:eastAsia="Times New Roman" w:hAnsi="Times New Roman" w:cs="Times New Roman"/>
          <w:sz w:val="28"/>
          <w:szCs w:val="28"/>
        </w:rPr>
        <w:t>в целях защиты населения от ЧС природного и техногенного характера</w:t>
      </w:r>
      <w:r w:rsidRPr="00D243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0CF1" w:rsidRDefault="00800CF1" w:rsidP="00800CF1">
      <w:pPr>
        <w:spacing w:line="276" w:lineRule="auto"/>
        <w:ind w:left="426" w:firstLine="708"/>
        <w:jc w:val="center"/>
        <w:rPr>
          <w:rFonts w:ascii="Times New Roman" w:hAnsi="Times New Roman" w:cs="Times New Roman"/>
        </w:rPr>
      </w:pPr>
      <w:r w:rsidRPr="00D243C4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и источники финансирования Программы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D243C4">
        <w:rPr>
          <w:rFonts w:ascii="Times New Roman" w:hAnsi="Times New Roman" w:cs="Times New Roman"/>
        </w:rPr>
        <w:t>тыс. руб.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2124"/>
        <w:gridCol w:w="1418"/>
        <w:gridCol w:w="1984"/>
        <w:gridCol w:w="1701"/>
        <w:gridCol w:w="1418"/>
      </w:tblGrid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2124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Всего*</w:t>
            </w:r>
          </w:p>
        </w:tc>
        <w:tc>
          <w:tcPr>
            <w:tcW w:w="1418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sz w:val="28"/>
                <w:szCs w:val="28"/>
              </w:rPr>
              <w:t>ФБ*</w:t>
            </w:r>
          </w:p>
        </w:tc>
        <w:tc>
          <w:tcPr>
            <w:tcW w:w="1984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sz w:val="28"/>
                <w:szCs w:val="28"/>
              </w:rPr>
              <w:t>РБ*</w:t>
            </w:r>
          </w:p>
        </w:tc>
        <w:tc>
          <w:tcPr>
            <w:tcW w:w="1701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sz w:val="28"/>
                <w:szCs w:val="28"/>
              </w:rPr>
              <w:t>МБ*</w:t>
            </w:r>
          </w:p>
        </w:tc>
        <w:tc>
          <w:tcPr>
            <w:tcW w:w="1418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sz w:val="28"/>
                <w:szCs w:val="28"/>
              </w:rPr>
              <w:t>ВИ*</w:t>
            </w: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E43A9A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24" w:type="dxa"/>
          </w:tcPr>
          <w:p w:rsidR="00800CF1" w:rsidRPr="009D7DE5" w:rsidRDefault="00E43A9A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E43A9A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8" w:type="dxa"/>
          </w:tcPr>
          <w:p w:rsidR="00800CF1" w:rsidRPr="00CC4351" w:rsidRDefault="00800CF1" w:rsidP="00800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E43A9A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2124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4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800CF1" w:rsidRPr="00CB004E" w:rsidRDefault="00800CF1" w:rsidP="00800C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8" w:type="dxa"/>
          </w:tcPr>
          <w:p w:rsidR="00800CF1" w:rsidRPr="00CC4351" w:rsidRDefault="00800CF1" w:rsidP="00800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E43A9A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212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CC4351" w:rsidRDefault="00800CF1" w:rsidP="00800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E43A9A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2027</w:t>
            </w:r>
          </w:p>
        </w:tc>
        <w:tc>
          <w:tcPr>
            <w:tcW w:w="212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1418" w:type="dxa"/>
          </w:tcPr>
          <w:p w:rsidR="00800CF1" w:rsidRPr="00CC4351" w:rsidRDefault="00800CF1" w:rsidP="00800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E43A9A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2028</w:t>
            </w:r>
          </w:p>
        </w:tc>
        <w:tc>
          <w:tcPr>
            <w:tcW w:w="212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Default="00800CF1" w:rsidP="00800CF1">
            <w:pPr>
              <w:jc w:val="center"/>
            </w:pPr>
          </w:p>
        </w:tc>
        <w:tc>
          <w:tcPr>
            <w:tcW w:w="1418" w:type="dxa"/>
          </w:tcPr>
          <w:p w:rsidR="00800CF1" w:rsidRPr="00CC4351" w:rsidRDefault="00800CF1" w:rsidP="00800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F1" w:rsidRPr="00CC4351" w:rsidTr="00800CF1">
        <w:tc>
          <w:tcPr>
            <w:tcW w:w="1278" w:type="dxa"/>
            <w:shd w:val="clear" w:color="auto" w:fill="auto"/>
          </w:tcPr>
          <w:p w:rsidR="00800CF1" w:rsidRPr="00CC4351" w:rsidRDefault="00800CF1" w:rsidP="00800CF1">
            <w:pPr>
              <w:tabs>
                <w:tab w:val="left" w:pos="35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C43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4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00CF1" w:rsidRPr="009D7DE5" w:rsidRDefault="00800CF1" w:rsidP="00800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00CF1" w:rsidRPr="009D7DE5" w:rsidRDefault="00800CF1" w:rsidP="00800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00CF1" w:rsidRPr="00CC4351" w:rsidRDefault="00800CF1" w:rsidP="00800CF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0CF1" w:rsidRPr="00CC4351" w:rsidRDefault="00800CF1" w:rsidP="00800CF1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C4351">
        <w:rPr>
          <w:rFonts w:ascii="Times New Roman" w:hAnsi="Times New Roman" w:cs="Times New Roman"/>
          <w:b/>
        </w:rPr>
        <w:t>*</w:t>
      </w:r>
      <w:r w:rsidRPr="00CC4351">
        <w:rPr>
          <w:rFonts w:ascii="Times New Roman" w:hAnsi="Times New Roman" w:cs="Times New Roman"/>
        </w:rPr>
        <w:t>Объемы финансирования Программы носят прогнозный характер и подлежат ежегодной корректировке с учетом возможностей республиканского, местного и федерального бюджета.</w:t>
      </w:r>
    </w:p>
    <w:p w:rsidR="00800CF1" w:rsidRDefault="00800CF1" w:rsidP="00800CF1">
      <w:pPr>
        <w:rPr>
          <w:rFonts w:ascii="Times New Roman" w:hAnsi="Times New Roman" w:cs="Times New Roman"/>
        </w:rPr>
      </w:pPr>
    </w:p>
    <w:p w:rsidR="00800CF1" w:rsidRDefault="00800CF1" w:rsidP="00800CF1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351">
        <w:rPr>
          <w:rFonts w:ascii="Times New Roman" w:eastAsia="Calibri" w:hAnsi="Times New Roman" w:cs="Times New Roman"/>
          <w:sz w:val="28"/>
          <w:szCs w:val="28"/>
        </w:rPr>
        <w:t>Основные мероприятия программы направлены на реализацию поставленных целей и задач. Перечень основных мероприятий программы с указанием источников финансирования, сроков и объема расходов бюджета представлен в приложении №1 к Муниципальной программе «</w:t>
      </w:r>
      <w:r w:rsidRPr="00CC4351">
        <w:rPr>
          <w:rFonts w:ascii="Times New Roman" w:hAnsi="Times New Roman" w:cs="Times New Roman"/>
          <w:sz w:val="28"/>
          <w:szCs w:val="28"/>
        </w:rPr>
        <w:t>Обеспечение безопасности населения от чрезвычайных ситуаций природного и техногенного характера на территории муниципального образования «</w:t>
      </w:r>
      <w:r w:rsidR="00E43A9A">
        <w:rPr>
          <w:rFonts w:ascii="Times New Roman" w:hAnsi="Times New Roman" w:cs="Times New Roman"/>
          <w:sz w:val="28"/>
          <w:szCs w:val="28"/>
        </w:rPr>
        <w:t xml:space="preserve">Кижингинский </w:t>
      </w:r>
      <w:r w:rsidRPr="00CC4351">
        <w:rPr>
          <w:rFonts w:ascii="Times New Roman" w:hAnsi="Times New Roman" w:cs="Times New Roman"/>
          <w:sz w:val="28"/>
          <w:szCs w:val="28"/>
        </w:rPr>
        <w:t>район» на период 202</w:t>
      </w:r>
      <w:r w:rsidR="00E43A9A">
        <w:rPr>
          <w:rFonts w:ascii="Times New Roman" w:hAnsi="Times New Roman" w:cs="Times New Roman"/>
          <w:sz w:val="28"/>
          <w:szCs w:val="28"/>
        </w:rPr>
        <w:t>4</w:t>
      </w:r>
      <w:r w:rsidRPr="00CC4351">
        <w:rPr>
          <w:rFonts w:ascii="Times New Roman" w:hAnsi="Times New Roman" w:cs="Times New Roman"/>
          <w:sz w:val="28"/>
          <w:szCs w:val="28"/>
        </w:rPr>
        <w:t>-202</w:t>
      </w:r>
      <w:r w:rsidR="00E43A9A">
        <w:rPr>
          <w:rFonts w:ascii="Times New Roman" w:hAnsi="Times New Roman" w:cs="Times New Roman"/>
          <w:sz w:val="28"/>
          <w:szCs w:val="28"/>
        </w:rPr>
        <w:t>8</w:t>
      </w:r>
      <w:r w:rsidRPr="00CC4351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0039E">
        <w:rPr>
          <w:rFonts w:ascii="Times New Roman" w:hAnsi="Times New Roman" w:cs="Times New Roman"/>
          <w:sz w:val="28"/>
          <w:szCs w:val="28"/>
        </w:rPr>
        <w:t>Мероприятия программы финансируются за счет средств республиканского и местного бюджета и расходуется в основном на мероприятия призванные дать положительный эффект</w:t>
      </w: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P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Default="00800CF1" w:rsidP="00800CF1">
      <w:pPr>
        <w:rPr>
          <w:rFonts w:ascii="Times New Roman" w:hAnsi="Times New Roman" w:cs="Times New Roman"/>
          <w:sz w:val="28"/>
          <w:szCs w:val="28"/>
        </w:rPr>
      </w:pPr>
    </w:p>
    <w:p w:rsidR="00800CF1" w:rsidRDefault="00800CF1" w:rsidP="00800CF1">
      <w:pPr>
        <w:tabs>
          <w:tab w:val="left" w:pos="1102"/>
        </w:tabs>
        <w:rPr>
          <w:rFonts w:ascii="Times New Roman" w:hAnsi="Times New Roman" w:cs="Times New Roman"/>
          <w:sz w:val="28"/>
          <w:szCs w:val="28"/>
        </w:rPr>
        <w:sectPr w:rsidR="00800CF1" w:rsidSect="00800CF1">
          <w:pgSz w:w="11905" w:h="16837"/>
          <w:pgMar w:top="567" w:right="848" w:bottom="567" w:left="1134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00CF1" w:rsidRPr="00C2310E" w:rsidRDefault="00C62F34" w:rsidP="00800CF1">
      <w:pPr>
        <w:spacing w:after="0"/>
        <w:ind w:right="9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</w:t>
      </w:r>
    </w:p>
    <w:p w:rsidR="00800CF1" w:rsidRPr="00C2310E" w:rsidRDefault="00800CF1" w:rsidP="00800CF1">
      <w:pPr>
        <w:spacing w:after="0"/>
        <w:ind w:right="99"/>
        <w:jc w:val="right"/>
        <w:rPr>
          <w:rFonts w:ascii="Times New Roman" w:eastAsia="Calibri" w:hAnsi="Times New Roman" w:cs="Times New Roman"/>
        </w:rPr>
      </w:pPr>
      <w:r w:rsidRPr="00C2310E">
        <w:rPr>
          <w:rFonts w:ascii="Times New Roman" w:eastAsia="Calibri" w:hAnsi="Times New Roman" w:cs="Times New Roman"/>
        </w:rPr>
        <w:t>к Муниципальной программе</w:t>
      </w:r>
    </w:p>
    <w:p w:rsidR="00800CF1" w:rsidRDefault="00800CF1" w:rsidP="00800CF1">
      <w:pPr>
        <w:spacing w:after="0"/>
        <w:ind w:right="99"/>
        <w:jc w:val="right"/>
        <w:rPr>
          <w:rFonts w:ascii="Times New Roman" w:eastAsia="Calibri" w:hAnsi="Times New Roman" w:cs="Times New Roman"/>
        </w:rPr>
      </w:pPr>
      <w:r w:rsidRPr="00C2310E">
        <w:rPr>
          <w:rFonts w:ascii="Times New Roman" w:eastAsia="Calibri" w:hAnsi="Times New Roman" w:cs="Times New Roman"/>
        </w:rPr>
        <w:t xml:space="preserve"> «Обеспечение безопасности населения от </w:t>
      </w:r>
    </w:p>
    <w:p w:rsidR="00800CF1" w:rsidRDefault="00800CF1" w:rsidP="00800CF1">
      <w:pPr>
        <w:spacing w:after="0"/>
        <w:ind w:right="99"/>
        <w:jc w:val="right"/>
        <w:rPr>
          <w:rFonts w:ascii="Times New Roman" w:eastAsia="Calibri" w:hAnsi="Times New Roman" w:cs="Times New Roman"/>
        </w:rPr>
      </w:pPr>
      <w:r w:rsidRPr="00C2310E">
        <w:rPr>
          <w:rFonts w:ascii="Times New Roman" w:eastAsia="Calibri" w:hAnsi="Times New Roman" w:cs="Times New Roman"/>
        </w:rPr>
        <w:t xml:space="preserve">чрезвычайных ситуаций природного и </w:t>
      </w:r>
    </w:p>
    <w:p w:rsidR="00800CF1" w:rsidRDefault="00800CF1" w:rsidP="00800CF1">
      <w:pPr>
        <w:spacing w:after="0"/>
        <w:ind w:right="99"/>
        <w:jc w:val="right"/>
        <w:rPr>
          <w:rFonts w:ascii="Times New Roman" w:eastAsia="Calibri" w:hAnsi="Times New Roman" w:cs="Times New Roman"/>
        </w:rPr>
      </w:pPr>
      <w:r w:rsidRPr="00C2310E">
        <w:rPr>
          <w:rFonts w:ascii="Times New Roman" w:eastAsia="Calibri" w:hAnsi="Times New Roman" w:cs="Times New Roman"/>
        </w:rPr>
        <w:t xml:space="preserve">техногенного характера на территории </w:t>
      </w:r>
    </w:p>
    <w:p w:rsidR="00800CF1" w:rsidRDefault="00800CF1" w:rsidP="00800CF1">
      <w:pPr>
        <w:spacing w:after="0"/>
        <w:ind w:right="99"/>
        <w:jc w:val="right"/>
        <w:rPr>
          <w:rFonts w:ascii="Times New Roman" w:eastAsia="Calibri" w:hAnsi="Times New Roman" w:cs="Times New Roman"/>
        </w:rPr>
      </w:pPr>
      <w:r w:rsidRPr="00C2310E">
        <w:rPr>
          <w:rFonts w:ascii="Times New Roman" w:eastAsia="Calibri" w:hAnsi="Times New Roman" w:cs="Times New Roman"/>
        </w:rPr>
        <w:t>мун</w:t>
      </w:r>
      <w:r w:rsidR="00E43A9A">
        <w:rPr>
          <w:rFonts w:ascii="Times New Roman" w:eastAsia="Calibri" w:hAnsi="Times New Roman" w:cs="Times New Roman"/>
        </w:rPr>
        <w:t xml:space="preserve">иципального образования «Кижингинский </w:t>
      </w:r>
      <w:r w:rsidRPr="00C2310E">
        <w:rPr>
          <w:rFonts w:ascii="Times New Roman" w:eastAsia="Calibri" w:hAnsi="Times New Roman" w:cs="Times New Roman"/>
        </w:rPr>
        <w:t xml:space="preserve">район» </w:t>
      </w:r>
    </w:p>
    <w:p w:rsidR="00800CF1" w:rsidRDefault="00800CF1" w:rsidP="00800CF1">
      <w:pPr>
        <w:spacing w:after="0"/>
        <w:ind w:right="9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310E">
        <w:rPr>
          <w:rFonts w:ascii="Times New Roman" w:eastAsia="Calibri" w:hAnsi="Times New Roman" w:cs="Times New Roman"/>
        </w:rPr>
        <w:t>на период 202</w:t>
      </w:r>
      <w:r w:rsidR="00E43A9A">
        <w:rPr>
          <w:rFonts w:ascii="Times New Roman" w:eastAsia="Calibri" w:hAnsi="Times New Roman" w:cs="Times New Roman"/>
        </w:rPr>
        <w:t>4</w:t>
      </w:r>
      <w:r w:rsidRPr="00C2310E">
        <w:rPr>
          <w:rFonts w:ascii="Times New Roman" w:eastAsia="Calibri" w:hAnsi="Times New Roman" w:cs="Times New Roman"/>
        </w:rPr>
        <w:t>-202</w:t>
      </w:r>
      <w:r w:rsidR="00E43A9A">
        <w:rPr>
          <w:rFonts w:ascii="Times New Roman" w:eastAsia="Calibri" w:hAnsi="Times New Roman" w:cs="Times New Roman"/>
        </w:rPr>
        <w:t>8</w:t>
      </w:r>
      <w:r w:rsidRPr="00C2310E">
        <w:rPr>
          <w:rFonts w:ascii="Times New Roman" w:eastAsia="Calibri" w:hAnsi="Times New Roman" w:cs="Times New Roman"/>
        </w:rPr>
        <w:t xml:space="preserve"> годы»</w:t>
      </w:r>
    </w:p>
    <w:p w:rsidR="00800CF1" w:rsidRDefault="00800CF1" w:rsidP="00800CF1">
      <w:pPr>
        <w:widowControl w:val="0"/>
        <w:autoSpaceDE w:val="0"/>
        <w:autoSpaceDN w:val="0"/>
        <w:adjustRightInd w:val="0"/>
        <w:spacing w:line="2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0CF1" w:rsidRPr="00CC2316" w:rsidRDefault="00800CF1" w:rsidP="00800CF1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316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мероприятий</w:t>
      </w:r>
    </w:p>
    <w:p w:rsidR="00800CF1" w:rsidRDefault="00800CF1" w:rsidP="00800CF1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3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187D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«Обеспечение безопасности населения от чрезвычайных ситуаций природного и техногенного характера на территории муниципального образования </w:t>
      </w:r>
      <w:r w:rsidR="00E43A9A">
        <w:rPr>
          <w:rFonts w:ascii="Times New Roman" w:eastAsia="Times New Roman" w:hAnsi="Times New Roman" w:cs="Times New Roman"/>
          <w:b/>
          <w:bCs/>
          <w:sz w:val="28"/>
          <w:szCs w:val="28"/>
        </w:rPr>
        <w:t>«Кижингинский</w:t>
      </w:r>
      <w:r w:rsidRPr="00187D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район» </w:t>
      </w:r>
    </w:p>
    <w:p w:rsidR="00800CF1" w:rsidRDefault="00E43A9A" w:rsidP="00800CF1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период 2024-2028</w:t>
      </w:r>
      <w:r w:rsidR="00800CF1" w:rsidRPr="00187D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</w:t>
      </w:r>
      <w:r w:rsidR="00800CF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14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25"/>
        <w:gridCol w:w="1470"/>
        <w:gridCol w:w="1108"/>
        <w:gridCol w:w="1644"/>
        <w:gridCol w:w="709"/>
        <w:gridCol w:w="1417"/>
        <w:gridCol w:w="1560"/>
        <w:gridCol w:w="15"/>
        <w:gridCol w:w="988"/>
        <w:gridCol w:w="15"/>
        <w:gridCol w:w="21"/>
        <w:gridCol w:w="14"/>
        <w:gridCol w:w="1495"/>
        <w:gridCol w:w="15"/>
        <w:gridCol w:w="21"/>
        <w:gridCol w:w="14"/>
      </w:tblGrid>
      <w:tr w:rsidR="00800CF1" w:rsidRPr="00CC2316" w:rsidTr="00800CF1">
        <w:trPr>
          <w:trHeight w:val="276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№</w:t>
            </w:r>
          </w:p>
          <w:p w:rsidR="00800CF1" w:rsidRPr="00CC2316" w:rsidRDefault="00800CF1" w:rsidP="00800CF1">
            <w:pPr>
              <w:tabs>
                <w:tab w:val="left" w:pos="360"/>
                <w:tab w:val="left" w:pos="540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п.п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800CF1">
            <w:pPr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470" w:type="dxa"/>
            <w:vMerge w:val="restart"/>
          </w:tcPr>
          <w:p w:rsidR="00800CF1" w:rsidRPr="00CC2316" w:rsidRDefault="00800CF1" w:rsidP="00C62F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1108" w:type="dxa"/>
            <w:vMerge w:val="restart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По годам</w:t>
            </w:r>
          </w:p>
        </w:tc>
        <w:tc>
          <w:tcPr>
            <w:tcW w:w="6383" w:type="dxa"/>
            <w:gridSpan w:val="9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Объем финансирования (тыс. руб.) *</w:t>
            </w:r>
          </w:p>
        </w:tc>
        <w:tc>
          <w:tcPr>
            <w:tcW w:w="1545" w:type="dxa"/>
            <w:gridSpan w:val="4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Ожидаемый результат</w:t>
            </w:r>
          </w:p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trHeight w:val="721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ind w:right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vMerge/>
            <w:shd w:val="clear" w:color="auto" w:fill="auto"/>
          </w:tcPr>
          <w:p w:rsidR="00800CF1" w:rsidRPr="00CC2316" w:rsidRDefault="00800CF1" w:rsidP="00800CF1">
            <w:pPr>
              <w:ind w:right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ФБ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C231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РБ*</w:t>
            </w:r>
          </w:p>
        </w:tc>
        <w:tc>
          <w:tcPr>
            <w:tcW w:w="1560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МБ*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CC2316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545" w:type="dxa"/>
            <w:gridSpan w:val="4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25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70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45" w:type="dxa"/>
            <w:gridSpan w:val="4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00CF1" w:rsidRPr="00CC2316" w:rsidTr="00800CF1">
        <w:trPr>
          <w:jc w:val="center"/>
        </w:trPr>
        <w:tc>
          <w:tcPr>
            <w:tcW w:w="14359" w:type="dxa"/>
            <w:gridSpan w:val="17"/>
            <w:shd w:val="clear" w:color="auto" w:fill="auto"/>
          </w:tcPr>
          <w:p w:rsidR="00800CF1" w:rsidRPr="00F41263" w:rsidRDefault="00800CF1" w:rsidP="00800CF1">
            <w:pPr>
              <w:pStyle w:val="a9"/>
              <w:numPr>
                <w:ilvl w:val="0"/>
                <w:numId w:val="11"/>
              </w:numPr>
              <w:ind w:right="284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50949">
              <w:rPr>
                <w:rFonts w:ascii="Times New Roman" w:eastAsia="Times New Roman" w:hAnsi="Times New Roman" w:cs="Times New Roman"/>
                <w:b/>
                <w:i/>
                <w:snapToGrid w:val="0"/>
                <w:color w:val="auto"/>
              </w:rPr>
              <w:t xml:space="preserve">Участие в предупреждении и ликвидации последствий, ЧС </w:t>
            </w:r>
          </w:p>
          <w:p w:rsidR="00800CF1" w:rsidRPr="00150949" w:rsidRDefault="00800CF1" w:rsidP="00E43A9A">
            <w:pPr>
              <w:pStyle w:val="a9"/>
              <w:ind w:right="284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50949">
              <w:rPr>
                <w:rFonts w:ascii="Times New Roman" w:eastAsia="Times New Roman" w:hAnsi="Times New Roman" w:cs="Times New Roman"/>
                <w:b/>
                <w:i/>
                <w:snapToGrid w:val="0"/>
                <w:color w:val="auto"/>
              </w:rPr>
              <w:t>в границах муниципального о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color w:val="auto"/>
              </w:rPr>
              <w:t>бразования «</w:t>
            </w:r>
            <w:r w:rsidR="00E43A9A" w:rsidRPr="00E43A9A">
              <w:rPr>
                <w:rFonts w:ascii="Times New Roman" w:eastAsia="Times New Roman" w:hAnsi="Times New Roman" w:cs="Times New Roman"/>
                <w:b/>
                <w:i/>
                <w:snapToGrid w:val="0"/>
                <w:color w:val="auto"/>
              </w:rPr>
              <w:t xml:space="preserve">Кижингинский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color w:val="auto"/>
              </w:rPr>
              <w:t>район»</w:t>
            </w: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E43A9A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E43A9A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Оснащение и медицинское обеспечение</w:t>
            </w:r>
            <w:r w:rsidR="00800CF1">
              <w:rPr>
                <w:rFonts w:ascii="Times New Roman" w:eastAsia="Times New Roman" w:hAnsi="Times New Roman" w:cs="Times New Roman"/>
              </w:rPr>
              <w:t xml:space="preserve"> добровольной пожарной дружины  </w:t>
            </w:r>
          </w:p>
        </w:tc>
        <w:tc>
          <w:tcPr>
            <w:tcW w:w="1470" w:type="dxa"/>
            <w:vMerge w:val="restart"/>
          </w:tcPr>
          <w:p w:rsidR="00800CF1" w:rsidRPr="00CC2316" w:rsidRDefault="00707FB4" w:rsidP="00800CF1">
            <w:pPr>
              <w:tabs>
                <w:tab w:val="left" w:pos="151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ГО, ЧС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 xml:space="preserve"> АМО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E43A9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800CF1" w:rsidRPr="00CC2316" w:rsidRDefault="00E43A9A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00CF1" w:rsidRPr="00CC2316" w:rsidRDefault="00E43A9A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 w:val="restart"/>
          </w:tcPr>
          <w:p w:rsidR="00800CF1" w:rsidRPr="00CC2316" w:rsidRDefault="00800CF1" w:rsidP="00800CF1">
            <w:pPr>
              <w:tabs>
                <w:tab w:val="left" w:pos="1293"/>
              </w:tabs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 w:rsidRPr="00A06DE1">
              <w:rPr>
                <w:rFonts w:ascii="Times New Roman" w:eastAsia="Times New Roman" w:hAnsi="Times New Roman" w:cs="Times New Roman"/>
              </w:rPr>
              <w:t xml:space="preserve">Обеспечение противопожарной безопасности </w:t>
            </w:r>
            <w:r w:rsidRPr="00A06DE1">
              <w:rPr>
                <w:rFonts w:ascii="Times New Roman" w:eastAsia="Times New Roman" w:hAnsi="Times New Roman" w:cs="Times New Roman"/>
              </w:rPr>
              <w:lastRenderedPageBreak/>
              <w:t>населенных пунктов</w:t>
            </w: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  <w:vAlign w:val="center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E43A9A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tabs>
                <w:tab w:val="left" w:pos="1293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  <w:vAlign w:val="center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E43A9A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tabs>
                <w:tab w:val="left" w:pos="1293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  <w:vAlign w:val="center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E43A9A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tabs>
                <w:tab w:val="left" w:pos="1293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  <w:vAlign w:val="center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E43A9A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tabs>
                <w:tab w:val="left" w:pos="1293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3"/>
          <w:wAfter w:w="50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  <w:vAlign w:val="center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644" w:type="dxa"/>
          </w:tcPr>
          <w:p w:rsidR="00800CF1" w:rsidRPr="00A06DE1" w:rsidRDefault="00E43A9A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709" w:type="dxa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800CF1" w:rsidRPr="00A06DE1" w:rsidRDefault="00E43A9A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1003" w:type="dxa"/>
            <w:gridSpan w:val="2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tabs>
                <w:tab w:val="left" w:pos="1293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E43A9A">
            <w:pPr>
              <w:ind w:right="6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Техническое обслуживание и настройка программного обеспечения ЕДДС </w:t>
            </w:r>
          </w:p>
        </w:tc>
        <w:tc>
          <w:tcPr>
            <w:tcW w:w="1470" w:type="dxa"/>
            <w:vMerge w:val="restart"/>
          </w:tcPr>
          <w:p w:rsidR="00800CF1" w:rsidRPr="00CC2316" w:rsidRDefault="00707FB4" w:rsidP="00800CF1">
            <w:pPr>
              <w:tabs>
                <w:tab w:val="left" w:pos="148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>ЧС АМО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707F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800CF1" w:rsidRPr="00CC2316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C2316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 w:val="restart"/>
          </w:tcPr>
          <w:p w:rsidR="00800CF1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эффективная работа </w:t>
            </w:r>
          </w:p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мобилизационного работника</w:t>
            </w: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644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644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709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575" w:type="dxa"/>
            <w:gridSpan w:val="2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003" w:type="dxa"/>
            <w:gridSpan w:val="2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Создание материальных и финансовых ресурсов для ликвидации чрезвычайных ситуаций природного и техногенного характера</w:t>
            </w:r>
          </w:p>
        </w:tc>
        <w:tc>
          <w:tcPr>
            <w:tcW w:w="1470" w:type="dxa"/>
            <w:vMerge w:val="restart"/>
          </w:tcPr>
          <w:p w:rsidR="00800CF1" w:rsidRPr="00CC2316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ЧС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 xml:space="preserve"> АМО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707F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2770F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770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2770F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2770F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03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 w:val="restart"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Пополнение </w:t>
            </w:r>
            <w:r w:rsidRPr="006C2F8E">
              <w:rPr>
                <w:rFonts w:ascii="Times New Roman" w:eastAsia="Times New Roman" w:hAnsi="Times New Roman" w:cs="Times New Roman"/>
              </w:rPr>
              <w:t>резерва материально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6C2F8E">
              <w:rPr>
                <w:rFonts w:ascii="Times New Roman" w:eastAsia="Times New Roman" w:hAnsi="Times New Roman" w:cs="Times New Roman"/>
              </w:rPr>
              <w:t xml:space="preserve">технических, продовольственных и иных средств в целях </w:t>
            </w:r>
            <w:r>
              <w:rPr>
                <w:rFonts w:ascii="Times New Roman" w:eastAsia="Times New Roman" w:hAnsi="Times New Roman" w:cs="Times New Roman"/>
              </w:rPr>
              <w:t>ГО и ЧС</w:t>
            </w: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644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644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644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644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2770F2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644" w:type="dxa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5" w:type="dxa"/>
            <w:gridSpan w:val="2"/>
          </w:tcPr>
          <w:p w:rsidR="00800CF1" w:rsidRPr="00A06DE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3" w:type="dxa"/>
            <w:gridSpan w:val="2"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trHeight w:val="240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1470" w:type="dxa"/>
            <w:vMerge w:val="restart"/>
          </w:tcPr>
          <w:p w:rsidR="00800CF1" w:rsidRPr="00CC2316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ЧС 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707F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800CF1" w:rsidRPr="0076528E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9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76528E" w:rsidRDefault="00707FB4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003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 w:val="restart"/>
          </w:tcPr>
          <w:p w:rsidR="00800CF1" w:rsidRPr="0076528E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 w:rsidRPr="0076528E">
              <w:rPr>
                <w:rFonts w:ascii="Times New Roman" w:eastAsia="Times New Roman" w:hAnsi="Times New Roman" w:cs="Times New Roman"/>
              </w:rPr>
              <w:t xml:space="preserve">Повышение эффективности защиты населения и территории </w:t>
            </w:r>
            <w:r w:rsidR="00707FB4">
              <w:rPr>
                <w:rFonts w:ascii="Times New Roman" w:eastAsia="Times New Roman" w:hAnsi="Times New Roman" w:cs="Times New Roman"/>
              </w:rPr>
              <w:t>Кижингинског</w:t>
            </w:r>
            <w:r>
              <w:rPr>
                <w:rFonts w:ascii="Times New Roman" w:eastAsia="Times New Roman" w:hAnsi="Times New Roman" w:cs="Times New Roman"/>
              </w:rPr>
              <w:t>о района</w:t>
            </w:r>
          </w:p>
          <w:p w:rsidR="00800CF1" w:rsidRPr="0076528E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 w:rsidRPr="0076528E">
              <w:rPr>
                <w:rFonts w:ascii="Times New Roman" w:eastAsia="Times New Roman" w:hAnsi="Times New Roman" w:cs="Times New Roman"/>
              </w:rPr>
              <w:t xml:space="preserve">от чрезвычайных ситуаций, </w:t>
            </w:r>
            <w:r w:rsidRPr="0076528E">
              <w:rPr>
                <w:rFonts w:ascii="Times New Roman" w:eastAsia="Times New Roman" w:hAnsi="Times New Roman" w:cs="Times New Roman"/>
              </w:rPr>
              <w:lastRenderedPageBreak/>
              <w:t>обеспечение пожарной безопасности и</w:t>
            </w:r>
          </w:p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 w:rsidRPr="0076528E">
              <w:rPr>
                <w:rFonts w:ascii="Times New Roman" w:eastAsia="Times New Roman" w:hAnsi="Times New Roman" w:cs="Times New Roman"/>
              </w:rPr>
              <w:t>безопасности людей на водных объектах.</w:t>
            </w:r>
          </w:p>
        </w:tc>
      </w:tr>
      <w:tr w:rsidR="00800CF1" w:rsidRPr="00CC2316" w:rsidTr="00800CF1">
        <w:trPr>
          <w:gridAfter w:val="2"/>
          <w:wAfter w:w="35" w:type="dxa"/>
          <w:trHeight w:val="255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644" w:type="dxa"/>
          </w:tcPr>
          <w:p w:rsidR="00800CF1" w:rsidRPr="00CB004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CB004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CB004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CB004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trHeight w:val="255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644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76528E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trHeight w:val="225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644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trHeight w:val="165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644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3" w:type="dxa"/>
            <w:gridSpan w:val="2"/>
          </w:tcPr>
          <w:p w:rsidR="00800CF1" w:rsidRPr="0076528E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2"/>
          <w:wAfter w:w="35" w:type="dxa"/>
          <w:trHeight w:val="225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644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709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417" w:type="dxa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575" w:type="dxa"/>
            <w:gridSpan w:val="2"/>
          </w:tcPr>
          <w:p w:rsidR="00800CF1" w:rsidRPr="005A632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1003" w:type="dxa"/>
            <w:gridSpan w:val="2"/>
          </w:tcPr>
          <w:p w:rsidR="00800CF1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14359" w:type="dxa"/>
            <w:gridSpan w:val="17"/>
            <w:shd w:val="clear" w:color="auto" w:fill="auto"/>
          </w:tcPr>
          <w:p w:rsidR="00800CF1" w:rsidRPr="00A06DE1" w:rsidRDefault="00800CF1" w:rsidP="00707FB4">
            <w:pPr>
              <w:pStyle w:val="a9"/>
              <w:numPr>
                <w:ilvl w:val="0"/>
                <w:numId w:val="11"/>
              </w:numPr>
              <w:ind w:right="-41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A06DE1">
              <w:rPr>
                <w:rFonts w:ascii="Times New Roman" w:eastAsia="Times New Roman" w:hAnsi="Times New Roman" w:cs="Times New Roman"/>
                <w:b/>
                <w:i/>
              </w:rPr>
              <w:t>Организация и осуществление мероприятий по подготовке населения муниципальных образований городского и сельских поселений, предприятий и учреждений, по гражданской обороне, и способам защиты от ЧС, находящихся на территории муниципального образования «</w:t>
            </w:r>
            <w:r w:rsidR="00707FB4" w:rsidRPr="00707FB4">
              <w:rPr>
                <w:rFonts w:ascii="Times New Roman" w:eastAsia="Times New Roman" w:hAnsi="Times New Roman" w:cs="Times New Roman"/>
                <w:b/>
                <w:i/>
              </w:rPr>
              <w:t xml:space="preserve">Кижингинский </w:t>
            </w:r>
            <w:r w:rsidRPr="00A06DE1">
              <w:rPr>
                <w:rFonts w:ascii="Times New Roman" w:eastAsia="Times New Roman" w:hAnsi="Times New Roman" w:cs="Times New Roman"/>
                <w:b/>
                <w:i/>
              </w:rPr>
              <w:t>район».</w:t>
            </w: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707FB4">
            <w:pPr>
              <w:spacing w:line="276" w:lineRule="auto"/>
              <w:ind w:firstLine="3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Оснащение учебно-консультативных пунктов для подготовки неработающего населения в  сельских поселениях</w:t>
            </w:r>
          </w:p>
        </w:tc>
        <w:tc>
          <w:tcPr>
            <w:tcW w:w="1470" w:type="dxa"/>
            <w:vMerge w:val="restart"/>
          </w:tcPr>
          <w:p w:rsidR="00800CF1" w:rsidRDefault="00707FB4" w:rsidP="00800CF1">
            <w:pPr>
              <w:tabs>
                <w:tab w:val="left" w:pos="148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 xml:space="preserve"> ЧС АМО</w:t>
            </w:r>
          </w:p>
          <w:p w:rsidR="00800CF1" w:rsidRPr="00CC2316" w:rsidRDefault="00707FB4" w:rsidP="00800CF1">
            <w:pPr>
              <w:tabs>
                <w:tab w:val="left" w:pos="148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</w:t>
            </w:r>
            <w:r w:rsidR="00800CF1">
              <w:rPr>
                <w:rFonts w:ascii="Times New Roman" w:eastAsia="Times New Roman" w:hAnsi="Times New Roman" w:cs="Times New Roman"/>
              </w:rPr>
              <w:t>СП</w:t>
            </w: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707F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69" w:type="dxa"/>
            <w:gridSpan w:val="8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 w:rsidRPr="00A37769">
              <w:rPr>
                <w:rFonts w:ascii="Times New Roman" w:eastAsia="Times New Roman" w:hAnsi="Times New Roman" w:cs="Times New Roman"/>
              </w:rPr>
              <w:t>Финансирование за счёт основной деятельности</w:t>
            </w:r>
          </w:p>
        </w:tc>
        <w:tc>
          <w:tcPr>
            <w:tcW w:w="1545" w:type="dxa"/>
            <w:gridSpan w:val="4"/>
            <w:vMerge w:val="restart"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доли неработающего населения прошедшего обучение по ГО и ЧС</w:t>
            </w: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6369" w:type="dxa"/>
            <w:gridSpan w:val="8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6369" w:type="dxa"/>
            <w:gridSpan w:val="8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6369" w:type="dxa"/>
            <w:gridSpan w:val="8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6369" w:type="dxa"/>
            <w:gridSpan w:val="8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gridAfter w:val="1"/>
          <w:wAfter w:w="14" w:type="dxa"/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6369" w:type="dxa"/>
            <w:gridSpan w:val="8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  <w:spacing w:val="-6"/>
              </w:rPr>
              <w:t xml:space="preserve">Информационное освещение мероприятий по предупреждению ЧС природного и техногенного характера </w:t>
            </w:r>
          </w:p>
        </w:tc>
        <w:tc>
          <w:tcPr>
            <w:tcW w:w="1470" w:type="dxa"/>
            <w:vMerge w:val="restart"/>
          </w:tcPr>
          <w:p w:rsidR="00800CF1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ЧС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>АМО</w:t>
            </w:r>
          </w:p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t>202</w:t>
            </w:r>
            <w:r w:rsidR="00707F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83" w:type="dxa"/>
            <w:gridSpan w:val="9"/>
            <w:vMerge w:val="restart"/>
            <w:shd w:val="clear" w:color="auto" w:fill="auto"/>
          </w:tcPr>
          <w:p w:rsidR="00800CF1" w:rsidRPr="002540BD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40BD">
              <w:rPr>
                <w:rFonts w:ascii="Times New Roman" w:hAnsi="Times New Roman" w:cs="Times New Roman"/>
              </w:rPr>
              <w:t>Финансирование за счёт основной деятельности</w:t>
            </w:r>
          </w:p>
        </w:tc>
        <w:tc>
          <w:tcPr>
            <w:tcW w:w="1545" w:type="dxa"/>
            <w:gridSpan w:val="4"/>
            <w:vMerge w:val="restart"/>
          </w:tcPr>
          <w:p w:rsidR="00800CF1" w:rsidRPr="002540BD" w:rsidRDefault="00800CF1" w:rsidP="00707FB4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Увеличение количества</w:t>
            </w:r>
            <w:r w:rsidR="00707FB4">
              <w:rPr>
                <w:rFonts w:ascii="Times New Roman" w:eastAsia="Times New Roman" w:hAnsi="Times New Roman" w:cs="Times New Roman"/>
                <w:szCs w:val="28"/>
              </w:rPr>
              <w:t xml:space="preserve"> жителей МО «</w:t>
            </w:r>
            <w:r w:rsidR="00707FB4" w:rsidRPr="00707FB4">
              <w:rPr>
                <w:rFonts w:ascii="Times New Roman" w:eastAsia="Times New Roman" w:hAnsi="Times New Roman" w:cs="Times New Roman"/>
                <w:szCs w:val="28"/>
              </w:rPr>
              <w:t>Кижингинский</w:t>
            </w:r>
            <w:r w:rsidRPr="002540BD">
              <w:rPr>
                <w:rFonts w:ascii="Times New Roman" w:eastAsia="Times New Roman" w:hAnsi="Times New Roman" w:cs="Times New Roman"/>
                <w:szCs w:val="28"/>
              </w:rPr>
              <w:t xml:space="preserve"> район» охваченных системой оповещения</w:t>
            </w: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C62F34" w:rsidRDefault="00C62F34" w:rsidP="00C62F34">
            <w:pPr>
              <w:tabs>
                <w:tab w:val="left" w:pos="530"/>
              </w:tabs>
              <w:ind w:right="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800CF1" w:rsidRPr="00CC2316" w:rsidRDefault="00C62F34" w:rsidP="00C62F34">
            <w:pPr>
              <w:tabs>
                <w:tab w:val="left" w:pos="530"/>
              </w:tabs>
              <w:ind w:right="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2.3.</w:t>
            </w:r>
          </w:p>
        </w:tc>
        <w:tc>
          <w:tcPr>
            <w:tcW w:w="3025" w:type="dxa"/>
            <w:vMerge w:val="restart"/>
            <w:shd w:val="clear" w:color="auto" w:fill="auto"/>
          </w:tcPr>
          <w:p w:rsidR="00800CF1" w:rsidRPr="002540BD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r w:rsidRPr="002540BD">
              <w:rPr>
                <w:rFonts w:ascii="Times New Roman" w:eastAsia="Times New Roman" w:hAnsi="Times New Roman" w:cs="Times New Roman"/>
              </w:rPr>
              <w:t>ро</w:t>
            </w:r>
            <w:r>
              <w:rPr>
                <w:rFonts w:ascii="Times New Roman" w:eastAsia="Times New Roman" w:hAnsi="Times New Roman" w:cs="Times New Roman"/>
              </w:rPr>
              <w:t xml:space="preserve">ведение </w:t>
            </w:r>
            <w:r w:rsidRPr="002540BD">
              <w:rPr>
                <w:rFonts w:ascii="Times New Roman" w:eastAsia="Times New Roman" w:hAnsi="Times New Roman" w:cs="Times New Roman"/>
              </w:rPr>
              <w:t xml:space="preserve"> инструктаж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540BD">
              <w:rPr>
                <w:rFonts w:ascii="Times New Roman" w:eastAsia="Times New Roman" w:hAnsi="Times New Roman" w:cs="Times New Roman"/>
              </w:rPr>
              <w:t xml:space="preserve"> (обучение) </w:t>
            </w:r>
            <w:r>
              <w:rPr>
                <w:rFonts w:ascii="Times New Roman" w:eastAsia="Times New Roman" w:hAnsi="Times New Roman" w:cs="Times New Roman"/>
              </w:rPr>
              <w:t xml:space="preserve">граждан </w:t>
            </w:r>
            <w:r w:rsidRPr="002540BD">
              <w:rPr>
                <w:rFonts w:ascii="Times New Roman" w:eastAsia="Times New Roman" w:hAnsi="Times New Roman" w:cs="Times New Roman"/>
              </w:rPr>
              <w:t>по ГО и ЧС</w:t>
            </w:r>
          </w:p>
        </w:tc>
        <w:tc>
          <w:tcPr>
            <w:tcW w:w="1470" w:type="dxa"/>
            <w:vMerge w:val="restart"/>
          </w:tcPr>
          <w:p w:rsidR="00800CF1" w:rsidRDefault="00707FB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Отдел ГО и ЧС </w:t>
            </w:r>
            <w:r w:rsidR="00800CF1" w:rsidRPr="00CC2316">
              <w:rPr>
                <w:rFonts w:ascii="Times New Roman" w:eastAsia="Times New Roman" w:hAnsi="Times New Roman" w:cs="Times New Roman"/>
              </w:rPr>
              <w:t xml:space="preserve"> АМО</w:t>
            </w:r>
            <w:r w:rsidR="00800CF1">
              <w:rPr>
                <w:rFonts w:ascii="Times New Roman" w:eastAsia="Times New Roman" w:hAnsi="Times New Roman" w:cs="Times New Roman"/>
              </w:rPr>
              <w:t>;</w:t>
            </w:r>
          </w:p>
          <w:p w:rsidR="00800CF1" w:rsidRPr="00CC2316" w:rsidRDefault="00707FB4" w:rsidP="00707FB4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</w:t>
            </w:r>
            <w:r w:rsidR="00800CF1">
              <w:rPr>
                <w:rFonts w:ascii="Times New Roman" w:eastAsia="Times New Roman" w:hAnsi="Times New Roman" w:cs="Times New Roman"/>
              </w:rPr>
              <w:t>СП</w:t>
            </w:r>
          </w:p>
        </w:tc>
        <w:tc>
          <w:tcPr>
            <w:tcW w:w="1108" w:type="dxa"/>
            <w:shd w:val="clear" w:color="auto" w:fill="auto"/>
          </w:tcPr>
          <w:p w:rsidR="00C62F34" w:rsidRDefault="00C62F3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2316">
              <w:rPr>
                <w:rFonts w:ascii="Times New Roman" w:eastAsia="Times New Roman" w:hAnsi="Times New Roman" w:cs="Times New Roman"/>
              </w:rPr>
              <w:lastRenderedPageBreak/>
              <w:t>202</w:t>
            </w:r>
            <w:r w:rsidR="00C62F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83" w:type="dxa"/>
            <w:gridSpan w:val="9"/>
            <w:vMerge w:val="restart"/>
            <w:shd w:val="clear" w:color="auto" w:fill="auto"/>
          </w:tcPr>
          <w:p w:rsidR="00C62F34" w:rsidRDefault="00C62F34" w:rsidP="00C62F34">
            <w:pPr>
              <w:tabs>
                <w:tab w:val="left" w:pos="1308"/>
              </w:tabs>
              <w:ind w:righ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</w:t>
            </w:r>
          </w:p>
          <w:p w:rsidR="00800CF1" w:rsidRPr="00B336E9" w:rsidRDefault="00C62F34" w:rsidP="00C62F34">
            <w:pPr>
              <w:tabs>
                <w:tab w:val="left" w:pos="1308"/>
              </w:tabs>
              <w:ind w:right="284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800CF1" w:rsidRPr="002540BD">
              <w:rPr>
                <w:rFonts w:ascii="Times New Roman" w:hAnsi="Times New Roman" w:cs="Times New Roman"/>
              </w:rPr>
              <w:t>Финансирование за счёт основной деятельности</w:t>
            </w:r>
          </w:p>
        </w:tc>
        <w:tc>
          <w:tcPr>
            <w:tcW w:w="1545" w:type="dxa"/>
            <w:gridSpan w:val="4"/>
            <w:vMerge w:val="restart"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Ежегодный рост охвата населения, не менее 5 %</w:t>
            </w: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C62F3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C62F3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C62F3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C62F34" w:rsidP="00800CF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00CF1" w:rsidRPr="00CC2316" w:rsidTr="00800CF1">
        <w:trPr>
          <w:jc w:val="center"/>
        </w:trPr>
        <w:tc>
          <w:tcPr>
            <w:tcW w:w="828" w:type="dxa"/>
            <w:vMerge/>
            <w:shd w:val="clear" w:color="auto" w:fill="auto"/>
          </w:tcPr>
          <w:p w:rsidR="00800CF1" w:rsidRPr="00CC2316" w:rsidRDefault="00800CF1" w:rsidP="00800CF1">
            <w:pPr>
              <w:tabs>
                <w:tab w:val="left" w:pos="530"/>
              </w:tabs>
              <w:ind w:right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25" w:type="dxa"/>
            <w:vMerge/>
            <w:shd w:val="clear" w:color="auto" w:fill="auto"/>
          </w:tcPr>
          <w:p w:rsidR="00800CF1" w:rsidRPr="00CC2316" w:rsidRDefault="00800CF1" w:rsidP="00800CF1">
            <w:pPr>
              <w:ind w:right="147"/>
              <w:jc w:val="both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470" w:type="dxa"/>
            <w:vMerge/>
          </w:tcPr>
          <w:p w:rsidR="00800CF1" w:rsidRPr="00CC2316" w:rsidRDefault="00800CF1" w:rsidP="00800CF1">
            <w:pPr>
              <w:ind w:right="28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shd w:val="clear" w:color="auto" w:fill="auto"/>
          </w:tcPr>
          <w:p w:rsidR="00800CF1" w:rsidRPr="00CC2316" w:rsidRDefault="00800CF1" w:rsidP="00800CF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2316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6383" w:type="dxa"/>
            <w:gridSpan w:val="9"/>
            <w:vMerge/>
            <w:shd w:val="clear" w:color="auto" w:fill="auto"/>
          </w:tcPr>
          <w:p w:rsidR="00800CF1" w:rsidRPr="00B336E9" w:rsidRDefault="00800CF1" w:rsidP="00800CF1">
            <w:pPr>
              <w:tabs>
                <w:tab w:val="left" w:pos="1308"/>
              </w:tabs>
              <w:ind w:right="28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4"/>
            <w:vMerge/>
          </w:tcPr>
          <w:p w:rsidR="00800CF1" w:rsidRPr="00CC2316" w:rsidRDefault="00800CF1" w:rsidP="00800CF1">
            <w:pPr>
              <w:ind w:right="-4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00CF1" w:rsidRDefault="00800CF1" w:rsidP="00800CF1">
      <w:pPr>
        <w:rPr>
          <w:rFonts w:ascii="Times New Roman" w:eastAsia="Times New Roman" w:hAnsi="Times New Roman" w:cs="Times New Roman"/>
          <w:szCs w:val="20"/>
        </w:rPr>
      </w:pPr>
    </w:p>
    <w:p w:rsidR="00800CF1" w:rsidRPr="009E1848" w:rsidRDefault="00800CF1" w:rsidP="00800CF1">
      <w:pPr>
        <w:autoSpaceDE w:val="0"/>
        <w:autoSpaceDN w:val="0"/>
        <w:adjustRightInd w:val="0"/>
        <w:ind w:left="284" w:right="-456" w:firstLine="1134"/>
        <w:rPr>
          <w:rFonts w:ascii="Times New Roman" w:eastAsia="Times New Roman" w:hAnsi="Times New Roman" w:cs="Times New Roman"/>
        </w:rPr>
      </w:pPr>
      <w:bookmarkStart w:id="1" w:name="_Hlk124151997"/>
      <w:r w:rsidRPr="009E1848">
        <w:rPr>
          <w:rFonts w:ascii="Times New Roman" w:eastAsia="Times New Roman" w:hAnsi="Times New Roman" w:cs="Times New Roman"/>
          <w:i/>
        </w:rPr>
        <w:t xml:space="preserve">* - </w:t>
      </w:r>
      <w:r w:rsidRPr="009E1848">
        <w:rPr>
          <w:rFonts w:ascii="Times New Roman" w:eastAsia="Times New Roman" w:hAnsi="Times New Roman" w:cs="Times New Roman"/>
        </w:rPr>
        <w:t>Объемы финансирования Программы носят прогнозный характер и подлежат ежегодной корректировке с учетом возможностей республиканского, местного и федерального бюджета</w:t>
      </w:r>
    </w:p>
    <w:p w:rsidR="00800CF1" w:rsidRDefault="00800CF1" w:rsidP="00800CF1">
      <w:pPr>
        <w:autoSpaceDE w:val="0"/>
        <w:autoSpaceDN w:val="0"/>
        <w:adjustRightInd w:val="0"/>
        <w:ind w:left="284" w:right="241" w:firstLine="425"/>
        <w:jc w:val="both"/>
        <w:rPr>
          <w:rFonts w:ascii="Times New Roman" w:hAnsi="Times New Roman" w:cs="Times New Roman"/>
        </w:rPr>
      </w:pPr>
      <w:r w:rsidRPr="009E1848">
        <w:rPr>
          <w:rFonts w:ascii="Times New Roman" w:eastAsia="Times New Roman" w:hAnsi="Times New Roman" w:cs="Times New Roman"/>
        </w:rPr>
        <w:tab/>
        <w:t xml:space="preserve"> </w:t>
      </w:r>
      <w:bookmarkEnd w:id="1"/>
    </w:p>
    <w:p w:rsidR="00091AEF" w:rsidRDefault="00091AEF"/>
    <w:sectPr w:rsidR="00091AEF" w:rsidSect="00800C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09" w:rsidRDefault="00193D09" w:rsidP="00800CF1">
      <w:pPr>
        <w:spacing w:after="0" w:line="240" w:lineRule="auto"/>
      </w:pPr>
      <w:r>
        <w:separator/>
      </w:r>
    </w:p>
  </w:endnote>
  <w:endnote w:type="continuationSeparator" w:id="0">
    <w:p w:rsidR="00193D09" w:rsidRDefault="00193D09" w:rsidP="00800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09" w:rsidRDefault="00193D09" w:rsidP="00800CF1">
      <w:pPr>
        <w:spacing w:after="0" w:line="240" w:lineRule="auto"/>
      </w:pPr>
      <w:r>
        <w:separator/>
      </w:r>
    </w:p>
  </w:footnote>
  <w:footnote w:type="continuationSeparator" w:id="0">
    <w:p w:rsidR="00193D09" w:rsidRDefault="00193D09" w:rsidP="00800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4D3"/>
    <w:multiLevelType w:val="hybridMultilevel"/>
    <w:tmpl w:val="54442CD8"/>
    <w:lvl w:ilvl="0" w:tplc="5F9091F4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" w15:restartNumberingAfterBreak="0">
    <w:nsid w:val="0A185C4B"/>
    <w:multiLevelType w:val="hybridMultilevel"/>
    <w:tmpl w:val="57E8F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93EB4"/>
    <w:multiLevelType w:val="hybridMultilevel"/>
    <w:tmpl w:val="F83E0A4E"/>
    <w:lvl w:ilvl="0" w:tplc="BCCC7B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7532A"/>
    <w:multiLevelType w:val="hybridMultilevel"/>
    <w:tmpl w:val="960CE462"/>
    <w:lvl w:ilvl="0" w:tplc="87A2B8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8188E"/>
    <w:multiLevelType w:val="hybridMultilevel"/>
    <w:tmpl w:val="030A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35EE7"/>
    <w:multiLevelType w:val="hybridMultilevel"/>
    <w:tmpl w:val="7938F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A0AAC"/>
    <w:multiLevelType w:val="hybridMultilevel"/>
    <w:tmpl w:val="5E4271DC"/>
    <w:lvl w:ilvl="0" w:tplc="62C0B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AE3F30"/>
    <w:multiLevelType w:val="multilevel"/>
    <w:tmpl w:val="003EB0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0666B7"/>
    <w:multiLevelType w:val="hybridMultilevel"/>
    <w:tmpl w:val="D26E7F2C"/>
    <w:lvl w:ilvl="0" w:tplc="28AA6826">
      <w:start w:val="1"/>
      <w:numFmt w:val="decimal"/>
      <w:lvlText w:val="%1."/>
      <w:lvlJc w:val="left"/>
      <w:pPr>
        <w:ind w:left="9661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9" w15:restartNumberingAfterBreak="0">
    <w:nsid w:val="4258627E"/>
    <w:multiLevelType w:val="hybridMultilevel"/>
    <w:tmpl w:val="75D4BD8E"/>
    <w:lvl w:ilvl="0" w:tplc="00E48608">
      <w:start w:val="4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0" w15:restartNumberingAfterBreak="0">
    <w:nsid w:val="4C616271"/>
    <w:multiLevelType w:val="hybridMultilevel"/>
    <w:tmpl w:val="3806AF7C"/>
    <w:lvl w:ilvl="0" w:tplc="CF50E2BE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1B5A6C"/>
    <w:multiLevelType w:val="multilevel"/>
    <w:tmpl w:val="9C8C2A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675370"/>
    <w:multiLevelType w:val="multilevel"/>
    <w:tmpl w:val="3E468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F1C7F43"/>
    <w:multiLevelType w:val="multilevel"/>
    <w:tmpl w:val="3E468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1"/>
  </w:num>
  <w:num w:numId="5">
    <w:abstractNumId w:val="1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EE"/>
    <w:rsid w:val="00091AEF"/>
    <w:rsid w:val="00092F1B"/>
    <w:rsid w:val="00115764"/>
    <w:rsid w:val="00172CF1"/>
    <w:rsid w:val="00193D09"/>
    <w:rsid w:val="002163AF"/>
    <w:rsid w:val="00222D46"/>
    <w:rsid w:val="00226751"/>
    <w:rsid w:val="002931A7"/>
    <w:rsid w:val="002E045A"/>
    <w:rsid w:val="002E7774"/>
    <w:rsid w:val="00424B07"/>
    <w:rsid w:val="004A1529"/>
    <w:rsid w:val="005C1B27"/>
    <w:rsid w:val="006676F0"/>
    <w:rsid w:val="00700B3D"/>
    <w:rsid w:val="00707FB4"/>
    <w:rsid w:val="00800CF1"/>
    <w:rsid w:val="00804F31"/>
    <w:rsid w:val="008343A2"/>
    <w:rsid w:val="00854E44"/>
    <w:rsid w:val="008A1209"/>
    <w:rsid w:val="00996DB9"/>
    <w:rsid w:val="00A445E5"/>
    <w:rsid w:val="00A81CDA"/>
    <w:rsid w:val="00B1477A"/>
    <w:rsid w:val="00B17416"/>
    <w:rsid w:val="00C62F34"/>
    <w:rsid w:val="00CE4E1A"/>
    <w:rsid w:val="00D439EE"/>
    <w:rsid w:val="00E43A9A"/>
    <w:rsid w:val="00F63303"/>
    <w:rsid w:val="00F879E1"/>
    <w:rsid w:val="00FC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540E"/>
  <w15:chartTrackingRefBased/>
  <w15:docId w15:val="{3CAF2BFA-CEE1-4B7D-974F-12B82D1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00C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00CF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0CF1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00CF1"/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table" w:styleId="a3">
    <w:name w:val="Table Grid"/>
    <w:basedOn w:val="a1"/>
    <w:uiPriority w:val="59"/>
    <w:rsid w:val="00F63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0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CF1"/>
  </w:style>
  <w:style w:type="paragraph" w:styleId="a6">
    <w:name w:val="footer"/>
    <w:basedOn w:val="a"/>
    <w:link w:val="a7"/>
    <w:uiPriority w:val="99"/>
    <w:unhideWhenUsed/>
    <w:rsid w:val="00800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CF1"/>
  </w:style>
  <w:style w:type="character" w:styleId="a8">
    <w:name w:val="Hyperlink"/>
    <w:basedOn w:val="a0"/>
    <w:rsid w:val="00800CF1"/>
    <w:rPr>
      <w:color w:val="0066CC"/>
      <w:u w:val="single"/>
    </w:rPr>
  </w:style>
  <w:style w:type="character" w:customStyle="1" w:styleId="Bodytext4">
    <w:name w:val="Body text (4)_"/>
    <w:basedOn w:val="a0"/>
    <w:rsid w:val="00800C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a0"/>
    <w:link w:val="1"/>
    <w:rsid w:val="00800C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800CF1"/>
    <w:pPr>
      <w:shd w:val="clear" w:color="auto" w:fill="FFFFFF"/>
      <w:spacing w:before="240" w:after="0" w:line="322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0">
    <w:name w:val="Body text (4)"/>
    <w:basedOn w:val="Bodytext4"/>
    <w:rsid w:val="00800C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Heading12">
    <w:name w:val="Heading #1 (2)_"/>
    <w:basedOn w:val="a0"/>
    <w:link w:val="Heading120"/>
    <w:rsid w:val="00800C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00CF1"/>
    <w:pPr>
      <w:shd w:val="clear" w:color="auto" w:fill="FFFFFF"/>
      <w:spacing w:before="600" w:after="30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6">
    <w:name w:val="Body text (6)_"/>
    <w:basedOn w:val="a0"/>
    <w:link w:val="Bodytext60"/>
    <w:rsid w:val="00800C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rsid w:val="00800CF1"/>
    <w:pPr>
      <w:shd w:val="clear" w:color="auto" w:fill="FFFFFF"/>
      <w:spacing w:before="540" w:after="600" w:line="322" w:lineRule="exact"/>
      <w:ind w:firstLine="20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Normal">
    <w:name w:val="ConsNormal"/>
    <w:rsid w:val="00800C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00C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List Paragraph"/>
    <w:basedOn w:val="a"/>
    <w:uiPriority w:val="34"/>
    <w:qFormat/>
    <w:rsid w:val="00800CF1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800CF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800C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uiPriority w:val="99"/>
    <w:rsid w:val="00800C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800C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800CF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800CF1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00CF1"/>
  </w:style>
  <w:style w:type="character" w:customStyle="1" w:styleId="pathseparator">
    <w:name w:val="path__separator"/>
    <w:basedOn w:val="a0"/>
    <w:rsid w:val="00800CF1"/>
  </w:style>
  <w:style w:type="paragraph" w:styleId="ae">
    <w:name w:val="No Spacing"/>
    <w:uiPriority w:val="1"/>
    <w:qFormat/>
    <w:rsid w:val="00800C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800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user30</cp:lastModifiedBy>
  <cp:revision>21</cp:revision>
  <dcterms:created xsi:type="dcterms:W3CDTF">2023-12-20T02:17:00Z</dcterms:created>
  <dcterms:modified xsi:type="dcterms:W3CDTF">2024-03-27T07:02:00Z</dcterms:modified>
</cp:coreProperties>
</file>