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61CDC" w:rsidP="00A8629A">
            <w:pPr>
              <w:jc w:val="center"/>
              <w:rPr>
                <w:sz w:val="28"/>
                <w:szCs w:val="28"/>
              </w:rPr>
            </w:pPr>
            <w:r w:rsidRPr="00B61CDC">
              <w:rPr>
                <w:noProof/>
              </w:rPr>
              <w:pict>
                <v:line id="Прямая соединительная линия 18" o:spid="_x0000_s1026" style="position:absolute;left:0;text-align:left;flip:y;z-index:251658240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Буряад Республикын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 аймаг»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C6010D" w:rsidRDefault="00B040F7" w:rsidP="00B040F7">
      <w:pPr>
        <w:jc w:val="both"/>
        <w:rPr>
          <w:b/>
          <w:sz w:val="28"/>
          <w:szCs w:val="28"/>
          <w:lang w:val="en-US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AE27B7">
        <w:rPr>
          <w:rFonts w:eastAsia="SimSun"/>
          <w:sz w:val="28"/>
          <w:szCs w:val="28"/>
          <w:lang w:val="tt-RU" w:eastAsia="zh-CN"/>
        </w:rPr>
        <w:t>22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AE27B7">
        <w:rPr>
          <w:rFonts w:eastAsia="SimSun"/>
          <w:sz w:val="28"/>
          <w:szCs w:val="28"/>
          <w:lang w:val="tt-RU" w:eastAsia="zh-CN"/>
        </w:rPr>
        <w:t xml:space="preserve"> июл</w:t>
      </w:r>
      <w:r>
        <w:rPr>
          <w:rFonts w:eastAsia="SimSun"/>
          <w:sz w:val="28"/>
          <w:szCs w:val="28"/>
          <w:lang w:val="tt-RU" w:eastAsia="zh-CN"/>
        </w:rPr>
        <w:t>я 202</w:t>
      </w:r>
      <w:r w:rsidR="00AE27B7">
        <w:rPr>
          <w:rFonts w:eastAsia="SimSun"/>
          <w:sz w:val="28"/>
          <w:szCs w:val="28"/>
          <w:lang w:val="tt-RU" w:eastAsia="zh-CN"/>
        </w:rPr>
        <w:t>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AE27B7">
        <w:rPr>
          <w:rFonts w:eastAsia="SimSun"/>
          <w:sz w:val="28"/>
          <w:szCs w:val="28"/>
          <w:lang w:eastAsia="zh-CN"/>
        </w:rPr>
        <w:t xml:space="preserve">                        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3E615C">
        <w:rPr>
          <w:rFonts w:eastAsia="SimSun"/>
          <w:sz w:val="28"/>
          <w:szCs w:val="28"/>
          <w:lang w:val="tt-RU" w:eastAsia="zh-CN"/>
        </w:rPr>
        <w:t xml:space="preserve"> </w:t>
      </w:r>
      <w:r w:rsidR="00AE27B7">
        <w:rPr>
          <w:rFonts w:eastAsia="SimSun"/>
          <w:sz w:val="28"/>
          <w:szCs w:val="28"/>
          <w:lang w:val="tt-RU" w:eastAsia="zh-CN"/>
        </w:rPr>
        <w:t>175</w:t>
      </w:r>
      <w:bookmarkStart w:id="0" w:name="_GoBack"/>
      <w:bookmarkEnd w:id="0"/>
    </w:p>
    <w:p w:rsidR="00B040F7" w:rsidRPr="00E31623" w:rsidRDefault="00B040F7" w:rsidP="00B040F7">
      <w:pPr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pStyle w:val="a3"/>
        <w:spacing w:line="240" w:lineRule="auto"/>
        <w:ind w:left="57" w:right="57"/>
        <w:rPr>
          <w:b/>
          <w:szCs w:val="28"/>
        </w:rPr>
      </w:pP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r w:rsidR="00AE27B7">
        <w:rPr>
          <w:sz w:val="28"/>
        </w:rPr>
        <w:t>Батуева Лубсана Чойбалсановича</w:t>
      </w:r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 xml:space="preserve">№ 131-ФЗ «Об общих принципах организации местного самоуправления в Российской Федерации», в соответствии </w:t>
      </w:r>
      <w:r w:rsidR="00AF00F3" w:rsidRPr="00E55D79">
        <w:rPr>
          <w:sz w:val="28"/>
        </w:rPr>
        <w:t xml:space="preserve">п. 5 ст. 1 </w:t>
      </w:r>
      <w:r>
        <w:rPr>
          <w:sz w:val="28"/>
        </w:rPr>
        <w:t xml:space="preserve">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собственность земельных участков находящихся в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r w:rsidR="00AE27B7">
        <w:t>Батуеву Лубсану Чойбалсановичу</w:t>
      </w:r>
      <w:r w:rsidRPr="002844EC">
        <w:t xml:space="preserve"> земельный участок в собственность, общей площадью </w:t>
      </w:r>
      <w:r w:rsidR="00AF00F3">
        <w:t>1</w:t>
      </w:r>
      <w:r w:rsidR="00AE27B7">
        <w:t>036</w:t>
      </w:r>
      <w:r>
        <w:t xml:space="preserve"> </w:t>
      </w:r>
      <w:r w:rsidRPr="002C6C0F">
        <w:t>кв.м., бесплатно, из земель населенных пунктов с кадастровым номером 03:10:</w:t>
      </w:r>
      <w:r w:rsidR="00AF00F3">
        <w:t>1001</w:t>
      </w:r>
      <w:r w:rsidR="00AE27B7">
        <w:t>28</w:t>
      </w:r>
      <w:r>
        <w:t>:</w:t>
      </w:r>
      <w:r w:rsidR="00AF00F3">
        <w:t>2</w:t>
      </w:r>
      <w:r w:rsidR="00AE27B7">
        <w:t>18</w:t>
      </w:r>
      <w:r w:rsidRPr="002C6C0F">
        <w:t xml:space="preserve"> расположенный по адресу: республика Бурятия, Кижингинский район, </w:t>
      </w:r>
      <w:r>
        <w:t xml:space="preserve">с/п </w:t>
      </w:r>
      <w:r w:rsidR="00AF00F3">
        <w:t>Кижингинс</w:t>
      </w:r>
      <w:r>
        <w:t>кий сомон, с.</w:t>
      </w:r>
      <w:r w:rsidR="00AF00F3">
        <w:t>Кижинга</w:t>
      </w:r>
      <w:r w:rsidR="00AE27B7">
        <w:t>, ул. Гагарина</w:t>
      </w:r>
      <w:r>
        <w:t>.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r w:rsidR="00AE27B7">
        <w:rPr>
          <w:sz w:val="28"/>
        </w:rPr>
        <w:t>Батуеву Л.Ч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«Кижингинский район»                                                            Г.З. Лхасаранов</w:t>
      </w:r>
    </w:p>
    <w:p w:rsidR="00A25421" w:rsidRDefault="00A25421"/>
    <w:sectPr w:rsidR="00A25421" w:rsidSect="00B61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0F7"/>
    <w:rsid w:val="003E615C"/>
    <w:rsid w:val="00A25421"/>
    <w:rsid w:val="00AE27B7"/>
    <w:rsid w:val="00AF00F3"/>
    <w:rsid w:val="00B040F7"/>
    <w:rsid w:val="00B61CDC"/>
    <w:rsid w:val="00D475BD"/>
    <w:rsid w:val="00D52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Приемная Главы</cp:lastModifiedBy>
  <cp:revision>2</cp:revision>
  <cp:lastPrinted>2023-04-11T07:19:00Z</cp:lastPrinted>
  <dcterms:created xsi:type="dcterms:W3CDTF">2024-07-22T03:05:00Z</dcterms:created>
  <dcterms:modified xsi:type="dcterms:W3CDTF">2024-07-22T03:05:00Z</dcterms:modified>
</cp:coreProperties>
</file>