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3964"/>
      </w:tblGrid>
      <w:tr w:rsidR="002C3404" w:rsidRPr="0073309E" w:rsidTr="00B721A3">
        <w:tc>
          <w:tcPr>
            <w:tcW w:w="3951" w:type="dxa"/>
          </w:tcPr>
          <w:p w:rsidR="002C3404" w:rsidRPr="0073309E" w:rsidRDefault="002C3404" w:rsidP="00214D0E">
            <w:pPr>
              <w:pStyle w:val="2"/>
              <w:jc w:val="center"/>
              <w:outlineLvl w:val="1"/>
              <w:rPr>
                <w:rFonts w:ascii="Times New Roman" w:hAnsi="Times New Roman"/>
                <w:i w:val="0"/>
              </w:rPr>
            </w:pPr>
            <w:r w:rsidRPr="0073309E">
              <w:rPr>
                <w:rFonts w:ascii="Times New Roman" w:hAnsi="Times New Roman"/>
                <w:i w:val="0"/>
              </w:rPr>
              <w:t>Администрация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«Кижингинский район»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Республики Бурятия</w:t>
            </w:r>
          </w:p>
          <w:p w:rsidR="002C3404" w:rsidRPr="0073309E" w:rsidRDefault="002C3404" w:rsidP="00214D0E">
            <w:pPr>
              <w:jc w:val="center"/>
              <w:rPr>
                <w:sz w:val="28"/>
                <w:szCs w:val="28"/>
              </w:rPr>
            </w:pPr>
            <w:r w:rsidRPr="0073309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8EF09F" wp14:editId="1AB1C6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15240" b="1524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9A49A1" id="Прямая соединительная линия 1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C3404" w:rsidRPr="0073309E" w:rsidRDefault="002C3404" w:rsidP="00214D0E">
            <w:pPr>
              <w:jc w:val="center"/>
              <w:rPr>
                <w:sz w:val="28"/>
                <w:szCs w:val="28"/>
              </w:rPr>
            </w:pPr>
            <w:r w:rsidRPr="0073309E">
              <w:rPr>
                <w:b/>
                <w:noProof/>
              </w:rPr>
              <w:drawing>
                <wp:inline distT="0" distB="0" distL="0" distR="0" wp14:anchorId="3108973A" wp14:editId="319E5B1F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4" w:type="dxa"/>
          </w:tcPr>
          <w:p w:rsidR="002C3404" w:rsidRPr="0073309E" w:rsidRDefault="002C3404" w:rsidP="00214D0E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73309E">
              <w:rPr>
                <w:rFonts w:ascii="Times New Roman" w:hAnsi="Times New Roman"/>
              </w:rPr>
              <w:t>Буряад</w:t>
            </w:r>
            <w:proofErr w:type="spellEnd"/>
            <w:r w:rsidRPr="0073309E">
              <w:rPr>
                <w:rFonts w:ascii="Times New Roman" w:hAnsi="Times New Roman"/>
              </w:rPr>
              <w:t xml:space="preserve"> </w:t>
            </w:r>
            <w:proofErr w:type="spellStart"/>
            <w:r w:rsidRPr="0073309E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«</w:t>
            </w:r>
            <w:proofErr w:type="spellStart"/>
            <w:r w:rsidRPr="0073309E">
              <w:rPr>
                <w:b/>
                <w:sz w:val="28"/>
                <w:szCs w:val="28"/>
              </w:rPr>
              <w:t>Хэжэнгын</w:t>
            </w:r>
            <w:proofErr w:type="spellEnd"/>
            <w:r w:rsidRPr="007330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3309E">
              <w:rPr>
                <w:b/>
                <w:sz w:val="28"/>
                <w:szCs w:val="28"/>
              </w:rPr>
              <w:t>аймаг</w:t>
            </w:r>
            <w:proofErr w:type="spellEnd"/>
            <w:r w:rsidRPr="0073309E">
              <w:rPr>
                <w:b/>
                <w:sz w:val="28"/>
                <w:szCs w:val="28"/>
              </w:rPr>
              <w:t>»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гэ</w:t>
            </w:r>
            <w:r w:rsidRPr="0073309E">
              <w:rPr>
                <w:b/>
                <w:sz w:val="28"/>
                <w:szCs w:val="28"/>
                <w:lang w:val="en-US"/>
              </w:rPr>
              <w:t>h</w:t>
            </w:r>
            <w:r w:rsidRPr="0073309E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73309E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73309E">
              <w:rPr>
                <w:b/>
                <w:sz w:val="28"/>
                <w:szCs w:val="28"/>
              </w:rPr>
              <w:t xml:space="preserve"> 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3309E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7330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3309E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C3404" w:rsidRPr="0073309E" w:rsidRDefault="002C3404" w:rsidP="00214D0E">
            <w:pPr>
              <w:jc w:val="center"/>
              <w:rPr>
                <w:sz w:val="28"/>
                <w:szCs w:val="28"/>
              </w:rPr>
            </w:pPr>
          </w:p>
        </w:tc>
      </w:tr>
      <w:tr w:rsidR="002C3404" w:rsidRPr="005C3C95" w:rsidTr="00B721A3">
        <w:tc>
          <w:tcPr>
            <w:tcW w:w="4077" w:type="dxa"/>
            <w:gridSpan w:val="2"/>
          </w:tcPr>
          <w:p w:rsidR="002C3404" w:rsidRPr="005C3C95" w:rsidRDefault="002C3404" w:rsidP="00214D0E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C3404" w:rsidRPr="005C3C95" w:rsidRDefault="002C3404" w:rsidP="00214D0E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144" w:type="dxa"/>
            <w:gridSpan w:val="2"/>
          </w:tcPr>
          <w:p w:rsidR="002C3404" w:rsidRPr="005C3C95" w:rsidRDefault="002C3404" w:rsidP="00214D0E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C3404" w:rsidRPr="005C3C95" w:rsidRDefault="002C3404" w:rsidP="002C3404">
      <w:pPr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5C3C9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2C3404" w:rsidRPr="0073309E" w:rsidRDefault="00A87B48" w:rsidP="002C3404">
      <w:pPr>
        <w:jc w:val="both"/>
        <w:rPr>
          <w:rFonts w:ascii="Times New Roman" w:eastAsia="SimSun" w:hAnsi="Times New Roman" w:cs="Times New Roman"/>
          <w:sz w:val="28"/>
          <w:szCs w:val="28"/>
          <w:lang w:val="tt-RU" w:eastAsia="zh-CN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“”  2024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г 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№</w:t>
      </w:r>
      <w:r w:rsidR="00002CCC" w:rsidRPr="0073309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000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</w:p>
    <w:tbl>
      <w:tblPr>
        <w:tblStyle w:val="a4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C3404" w:rsidRPr="0073309E" w:rsidTr="00214D0E">
        <w:trPr>
          <w:jc w:val="center"/>
        </w:trPr>
        <w:tc>
          <w:tcPr>
            <w:tcW w:w="9854" w:type="dxa"/>
          </w:tcPr>
          <w:p w:rsidR="002C3404" w:rsidRPr="0073309E" w:rsidRDefault="002C3404" w:rsidP="00214D0E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73309E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C3404" w:rsidRPr="0073309E" w:rsidRDefault="002C3404" w:rsidP="002C3404"/>
    <w:p w:rsidR="002C3404" w:rsidRPr="005C3C95" w:rsidRDefault="002C3404" w:rsidP="002E26EA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bookmarkStart w:id="0" w:name="_GoBack"/>
    </w:p>
    <w:p w:rsidR="003D3B23" w:rsidRPr="005C3C95" w:rsidRDefault="00A87B48" w:rsidP="00793C5B">
      <w:pP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5C3C9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Об утверждении </w:t>
      </w:r>
      <w:r w:rsidR="00583864" w:rsidRPr="005C3C9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Порядка</w:t>
      </w:r>
      <w:r w:rsidR="002E26EA" w:rsidRPr="005C3C9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определения размера арендной платы за земельные участки, находящиеся в государственной собственности Республики Бурятия, и земельные участки, государственная собственность на которые не разграничена, предоставленные в аренду без торгов.</w:t>
      </w:r>
    </w:p>
    <w:bookmarkEnd w:id="0"/>
    <w:p w:rsidR="002E26EA" w:rsidRPr="0073309E" w:rsidRDefault="002E26EA" w:rsidP="002E26EA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E14C7" w:rsidRPr="00793C5B" w:rsidRDefault="00AE14C7" w:rsidP="00F9777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3C5B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AD7578" w:rsidRPr="00793C5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соответствии со статьей 39.7 </w:t>
      </w:r>
      <w:hyperlink r:id="rId5" w:history="1">
        <w:r w:rsidR="00AD7578"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="00AD7578"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 </w:t>
      </w:r>
      <w:hyperlink r:id="rId6" w:history="1">
        <w:r w:rsidR="00AD7578"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Законом Республики Бурятия от 30.12.2003 N 601-III "О земле"</w:t>
        </w:r>
      </w:hyperlink>
      <w:r w:rsidR="00AD7578" w:rsidRPr="00D204F2">
        <w:rPr>
          <w:rFonts w:ascii="Times New Roman" w:eastAsia="Times New Roman" w:hAnsi="Times New Roman" w:cs="Times New Roman"/>
          <w:color w:val="00466E"/>
          <w:spacing w:val="2"/>
          <w:sz w:val="28"/>
          <w:szCs w:val="28"/>
          <w:u w:val="single"/>
        </w:rPr>
        <w:t xml:space="preserve"> и</w:t>
      </w:r>
      <w:r w:rsidR="00AD7578" w:rsidRPr="00793C5B">
        <w:rPr>
          <w:rFonts w:ascii="Times New Roman" w:eastAsia="Times New Roman" w:hAnsi="Times New Roman" w:cs="Times New Roman"/>
          <w:color w:val="00466E"/>
          <w:spacing w:val="2"/>
          <w:sz w:val="28"/>
          <w:szCs w:val="28"/>
          <w:u w:val="single"/>
        </w:rPr>
        <w:t xml:space="preserve"> </w:t>
      </w:r>
      <w:r w:rsidR="00AD7578" w:rsidRPr="00793C5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Постановлением Правительства Республики Бурятия от 30.01.2015 N 37</w:t>
      </w:r>
      <w:r w:rsidR="00F97774" w:rsidRPr="00793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7578" w:rsidRPr="00793C5B">
        <w:rPr>
          <w:rFonts w:ascii="Times New Roman" w:hAnsi="Times New Roman" w:cs="Times New Roman"/>
          <w:sz w:val="28"/>
          <w:szCs w:val="28"/>
        </w:rPr>
        <w:t xml:space="preserve"> </w:t>
      </w:r>
      <w:r w:rsidR="00AD7578" w:rsidRPr="00793C5B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Pr="00793C5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E26EA" w:rsidRPr="00793C5B" w:rsidRDefault="00AE14C7" w:rsidP="00D204F2">
      <w:pPr>
        <w:shd w:val="clear" w:color="auto" w:fill="FFFFFF"/>
        <w:spacing w:before="375" w:after="225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793C5B">
        <w:rPr>
          <w:rFonts w:ascii="Times New Roman" w:hAnsi="Times New Roman" w:cs="Times New Roman"/>
          <w:bCs/>
          <w:sz w:val="28"/>
          <w:szCs w:val="28"/>
        </w:rPr>
        <w:t>1.Утвердить</w:t>
      </w:r>
      <w:r w:rsidRPr="00793C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26EA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Порядок определения размера арендной платы за земельные участки, находящиеся в муниципальной собственности</w:t>
      </w:r>
      <w:r w:rsidR="00CC730B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, и земельные участки</w:t>
      </w:r>
      <w:r w:rsidR="002E26EA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</w:t>
      </w:r>
      <w:r w:rsidR="00CC730B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муниципальная </w:t>
      </w:r>
      <w:r w:rsidR="002E26EA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собственность на которые не разграничена, предоставленные в аренду без торгов</w:t>
      </w:r>
    </w:p>
    <w:p w:rsidR="00F97774" w:rsidRDefault="00F97774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2.</w:t>
      </w:r>
      <w:r w:rsidR="00976020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Настоящее Постановление </w:t>
      </w:r>
      <w:r w:rsidR="00F8327A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вступает в силу со дня подписания.</w:t>
      </w:r>
    </w:p>
    <w:p w:rsidR="00D204F2" w:rsidRDefault="00D204F2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D204F2" w:rsidRPr="00793C5B" w:rsidRDefault="00D204F2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F8327A" w:rsidRPr="00793C5B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Глава Муниципального образования                                          </w:t>
      </w:r>
      <w:proofErr w:type="spellStart"/>
      <w:r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Г.З.Лхасаранов</w:t>
      </w:r>
      <w:proofErr w:type="spellEnd"/>
      <w:r w:rsidR="00E670F5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</w:t>
      </w:r>
    </w:p>
    <w:p w:rsidR="00F8327A" w:rsidRPr="00793C5B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«Кижингинский район»</w:t>
      </w:r>
    </w:p>
    <w:p w:rsidR="00F8327A" w:rsidRPr="00793C5B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F8327A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</w:p>
    <w:p w:rsidR="00F8327A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</w:p>
    <w:p w:rsidR="00F8327A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</w:p>
    <w:p w:rsidR="00F8327A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</w:p>
    <w:p w:rsidR="00F8327A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</w:p>
    <w:p w:rsidR="00793C5B" w:rsidRPr="00D204F2" w:rsidRDefault="00E670F5" w:rsidP="00793C5B">
      <w:pPr>
        <w:shd w:val="clear" w:color="auto" w:fill="FFFFFF"/>
        <w:spacing w:before="375" w:after="225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Приложение к По</w:t>
      </w:r>
      <w:r w:rsidR="00793C5B" w:rsidRPr="00D204F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с</w:t>
      </w:r>
      <w:r w:rsidRPr="00D204F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тановлению Главы МО</w:t>
      </w:r>
    </w:p>
    <w:p w:rsidR="00793C5B" w:rsidRPr="00D204F2" w:rsidRDefault="00E670F5" w:rsidP="00793C5B">
      <w:pPr>
        <w:shd w:val="clear" w:color="auto" w:fill="FFFFFF"/>
        <w:spacing w:before="375" w:after="225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«Кижингинский район» от </w:t>
      </w:r>
    </w:p>
    <w:p w:rsidR="00793C5B" w:rsidRPr="00D204F2" w:rsidRDefault="00793C5B" w:rsidP="00793C5B">
      <w:pPr>
        <w:shd w:val="clear" w:color="auto" w:fill="FFFFFF"/>
        <w:spacing w:before="375" w:after="225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793C5B" w:rsidRPr="00D204F2" w:rsidRDefault="00793C5B" w:rsidP="00793C5B">
      <w:pPr>
        <w:shd w:val="clear" w:color="auto" w:fill="FFFFFF"/>
        <w:spacing w:before="375" w:after="225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F8327A" w:rsidRPr="00D204F2" w:rsidRDefault="00E670F5" w:rsidP="0013587D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Порядок определения размера арендной платы за земельные участки, находящиеся в муниципальной собственности, и земельные участки </w:t>
      </w:r>
      <w:r w:rsidR="0013587D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муниципальная </w:t>
      </w:r>
      <w:r w:rsidRPr="00D204F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собственность на которые</w:t>
      </w:r>
      <w:r w:rsidR="0013587D" w:rsidRPr="001358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13587D"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не разграничена, предоставленные в аренду без торгов</w:t>
      </w:r>
      <w:r w:rsidR="001358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13587D"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2E26EA" w:rsidRPr="00D204F2" w:rsidRDefault="002E26EA" w:rsidP="002E26E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 Настоящий Порядок разработан в соответствии со статьей 39.7 </w:t>
      </w:r>
      <w:hyperlink r:id="rId7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 </w:t>
      </w:r>
      <w:hyperlink r:id="rId8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Законом Республики Бурятия от 30.12.2003 N 601-III "О земле"</w:t>
        </w:r>
      </w:hyperlink>
      <w:r w:rsidRPr="00D204F2">
        <w:rPr>
          <w:rFonts w:ascii="Times New Roman" w:eastAsia="Times New Roman" w:hAnsi="Times New Roman" w:cs="Times New Roman"/>
          <w:color w:val="00466E"/>
          <w:spacing w:val="2"/>
          <w:sz w:val="28"/>
          <w:szCs w:val="28"/>
          <w:u w:val="single"/>
        </w:rPr>
        <w:t xml:space="preserve"> и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Постановлением Правительства Республики Бурятия от 30.01.2015 N 37 и устанавливает порядок определения размера арендной платы за земельные участки, находящиеся в муниципальной собственности, и земельные участки муниципальная собственность на которые не разграничена, предоставленные в аренду без торгов (далее - земельные участки).</w:t>
      </w:r>
    </w:p>
    <w:p w:rsidR="00162673" w:rsidRPr="00D204F2" w:rsidRDefault="00162673" w:rsidP="002E26E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162673" w:rsidRPr="00D204F2" w:rsidRDefault="00162673" w:rsidP="0016267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 Ежегодная арендная плата определяется на основании кадастровой стоимости земельного участка и рассчитывается в размере:</w:t>
      </w:r>
    </w:p>
    <w:p w:rsidR="00162673" w:rsidRPr="00D204F2" w:rsidRDefault="00162673" w:rsidP="0016267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2.1. 0,1 процента в отношении:</w:t>
      </w:r>
    </w:p>
    <w:p w:rsidR="00162673" w:rsidRPr="00D204F2" w:rsidRDefault="00162673" w:rsidP="0016267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а) земельного участка, предоставленного юридическим лицам в соответствии с указом или распоряжением Президента Российской Федерации;</w:t>
      </w:r>
    </w:p>
    <w:p w:rsidR="00401A71" w:rsidRPr="00D204F2" w:rsidRDefault="00401A71" w:rsidP="0016267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8C5759" w:rsidRPr="00D204F2" w:rsidRDefault="008C5759" w:rsidP="008C5759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б) земельного участка, предоставленного резиденту зоны территориального развития, 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декларацией;</w:t>
      </w:r>
    </w:p>
    <w:p w:rsidR="00401A71" w:rsidRPr="00D204F2" w:rsidRDefault="00401A71" w:rsidP="008C5759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401A71" w:rsidRPr="00D204F2" w:rsidRDefault="00401A71" w:rsidP="00401A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в) земельного участка, предоставленного в соответствии с пунктом 3 или 4 статьи 39.20 </w:t>
      </w:r>
      <w:hyperlink r:id="rId9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лицам, которым находящиеся на неделимом земельном участке здания, сооружения, помещения в них принадлежат на праве хозяйственного ведения и оперативного управления;</w:t>
      </w:r>
    </w:p>
    <w:p w:rsidR="00401A71" w:rsidRPr="00D204F2" w:rsidRDefault="00401A71" w:rsidP="00401A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г) земельного участка, находящегося в государственной собственности Республики Бурятия и предоставленного Управляющей компании промышленного парка в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целях функционирования промышленного парка, определенной по результатам конкурсного отбора, организатором которого являлся исполнительный орган государственной власти Республики Бурятия;</w:t>
      </w:r>
    </w:p>
    <w:p w:rsidR="00401A71" w:rsidRPr="00D204F2" w:rsidRDefault="00401A71" w:rsidP="00401A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401A71" w:rsidRPr="00D204F2" w:rsidRDefault="00401A71" w:rsidP="00401A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д) земельного участка, предоставленного санаторно-курортным организациям;</w:t>
      </w:r>
    </w:p>
    <w:p w:rsidR="004A3B05" w:rsidRPr="00D204F2" w:rsidRDefault="004A3B05" w:rsidP="00401A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4A3B05" w:rsidRPr="00D204F2" w:rsidRDefault="004A3B05" w:rsidP="004A3B0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е) земельных участков, расположенных на территории лечебно-оздоровительных местностей и курортов федерального, республиканского или местного значения, в целях развития санаторно-курортного комплекса Республики Бурятия.</w:t>
      </w:r>
    </w:p>
    <w:p w:rsidR="00A41971" w:rsidRPr="00D204F2" w:rsidRDefault="00A41971" w:rsidP="004A3B0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A41971" w:rsidRPr="00D204F2" w:rsidRDefault="00A41971" w:rsidP="00A419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2.1(1). 0,3 процента в отношении земельного участка, предоставленного гражданам для ведения личного подсобного хозяйства в границах населенного пункта.</w:t>
      </w:r>
    </w:p>
    <w:p w:rsidR="00A173BC" w:rsidRPr="00D204F2" w:rsidRDefault="00A173BC" w:rsidP="00A419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A173BC" w:rsidRPr="00D204F2" w:rsidRDefault="00A173BC" w:rsidP="00A173B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2.2. 0,6 процента в отношении:</w:t>
      </w:r>
    </w:p>
    <w:p w:rsidR="00162B60" w:rsidRPr="00D204F2" w:rsidRDefault="00162B60" w:rsidP="00A173B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C55530" w:rsidRPr="00D204F2" w:rsidRDefault="00C55530" w:rsidP="00C555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а) земельного участка, образованного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строительства, за исключением земельных участков, отнесенных к имуществу общего пользования, членам данной некоммерческой организации или, если это предусмотрено решением общего собрания членов данной некоммерческой организации;</w:t>
      </w:r>
    </w:p>
    <w:p w:rsidR="00C55530" w:rsidRPr="00D204F2" w:rsidRDefault="00C55530" w:rsidP="00C555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б) земельного участка, образованного из земельного участка, предоставленного некоммерческой организации, созданной гражданами, для ведения садоводства, огородничества, дачного хозяйства, за исключением земельных участков, отнесенных к имуществу общего пользования, членам данной некоммерческой организации;</w:t>
      </w:r>
    </w:p>
    <w:p w:rsidR="00C55530" w:rsidRPr="00D204F2" w:rsidRDefault="00C55530" w:rsidP="00C555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в) земельного участка, предоставленного крестьянскому (фермерскому) хозяйству или сельскохозяйственной организации, в случаях, установленных </w:t>
      </w:r>
      <w:hyperlink r:id="rId10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Федеральным законом "Об обороте земель сельскохозяйственного назначения"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</w:p>
    <w:p w:rsidR="00C55530" w:rsidRPr="00D204F2" w:rsidRDefault="00C55530" w:rsidP="00C555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г) земельного участка, предоставленного гражданам для индивидуального жилищного строительства,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деятельности;</w:t>
      </w:r>
    </w:p>
    <w:p w:rsidR="00C55530" w:rsidRPr="00D204F2" w:rsidRDefault="00C55530" w:rsidP="00C555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д) земельного участка, предоставленного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законом Республики Бурятия;</w:t>
      </w:r>
    </w:p>
    <w:p w:rsidR="00C55530" w:rsidRPr="00D204F2" w:rsidRDefault="00C55530" w:rsidP="00C555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е) земельного участка, предоставленного гражданину для сенокошения, выпаса сельскохозяйственных животных, ведения огородничества, или земельного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участка, расположенного за границами населенного пункта, гражданину для ведения личного подсобного хозяйства;</w:t>
      </w:r>
    </w:p>
    <w:p w:rsidR="00C55530" w:rsidRPr="00D204F2" w:rsidRDefault="00C55530" w:rsidP="00C555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ж) земельного участка, необходимого для осуществления видов деятельности в сфере охотничьего хозяйства и предоставленного лицу, с которым заключено </w:t>
      </w:r>
      <w:proofErr w:type="spellStart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охотхозяйственное</w:t>
      </w:r>
      <w:proofErr w:type="spellEnd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соглашение;</w:t>
      </w:r>
    </w:p>
    <w:p w:rsidR="00C55530" w:rsidRPr="00D204F2" w:rsidRDefault="00C55530" w:rsidP="00C555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з) земельного участка, предоставленного лицу,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 для осуществления деятельности, предусмотренной указанными решением или договорами;</w:t>
      </w:r>
    </w:p>
    <w:p w:rsidR="00C55530" w:rsidRPr="00D204F2" w:rsidRDefault="00C55530" w:rsidP="00C555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и) земельного участка, предназначенного для ведения сельскохозяйственного производства, предоставленного арендатору, который надлежащим образом 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участка.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2.3. 1,6 процента в отношении: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а) земельного участка, предоставленного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тепло-, газо- и водоснабжения, водоотведения, связи, нефтепроводов, объектов федерального, регионального или местного значения;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б) земельного участка, образованного из земельного участка, предоставленного для комплексного освоения территории лицу, с которым был заключен договор аренды такого земельного участка;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в) земельного участка, на котором расположены объекты незавершенного строительства, предоставленного однократно для завершения их строительства собственникам объектов незавершенного строительства в случаях, предусмотренных пунктом 5 статьи 39.6 </w:t>
      </w:r>
      <w:hyperlink r:id="rId11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г) земельного участка, расположенного на прилегающей к особой экономической зоне территории, предоставленного резиденту особой экономической зоны или управляющей компании в случае привлечения ее в порядке, установленном законодательством Российской Федерации об особых экономических зонах, для выполнения функций по созданию за счет средств федерального бюджета, бюджета Республики Бурятия, местного бюджета, внебюджетных источников финансирования объектов недвижимости на прилегающей к особой экономической зоне территории и по управлению этими и ранее созданными объектами недвижимости;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br/>
        <w:t xml:space="preserve">д) земельного участка, необходимого для осуществления деятельности, предусмотренной концессионным соглашением, соглашением о государственно-частном партнерстве, соглашением о </w:t>
      </w:r>
      <w:proofErr w:type="spellStart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муниципально</w:t>
      </w:r>
      <w:proofErr w:type="spellEnd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-частном партнерстве, и предоставленного лицу, с которым заключены указанные соглашения;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</w:t>
      </w:r>
      <w:proofErr w:type="spellStart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пп</w:t>
      </w:r>
      <w:proofErr w:type="spellEnd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"д" в ред. </w:t>
      </w:r>
      <w:hyperlink r:id="rId12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Постановления Правительства Республики Бурятия от 29.06.2017 N 317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е) земельного участка, предоставленного для осуществления деятельности государственной компании "Российские автомобильные дороги" в границах полос отвода и придорожных полос автомобильных дорог;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ж) земельного участка, предоставленного юридическому лицу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отходов, решения о сооружении и о месте размещения которых приняты Правительством Российской Федерации;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з) земельного участка, необходимого для осуществления деятельности, предусмотренной специальным инвестиционным контрактом, лицу, с которым заключен специальный инвестиционный контракт.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(</w:t>
      </w:r>
      <w:proofErr w:type="spellStart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пп</w:t>
      </w:r>
      <w:proofErr w:type="spellEnd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"з" в ред. </w:t>
      </w:r>
      <w:hyperlink r:id="rId13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Постановления Правительства Республики Бурятия от 31.07.2017 N 383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2.3(3). 0,0001 процента в отношении земельных участков, предоставленных для размещения перинатальных центров, строительства многоквартирных жилых домов, признанных проблемными объектами в соответствии с </w:t>
      </w:r>
      <w:hyperlink r:id="rId14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Законом Республики Бурятия от 07.07.2017 N 2441-V "О мерах по завершению долевого строительства многоквартирных домов, признанных проблемными объектами и расположенных на территории Республики Бурятия"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2.3(3) введен </w:t>
      </w:r>
      <w:hyperlink r:id="rId15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Постановлением Правительства Республики Бурятия от 02.11.2015 N 547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 в ред. </w:t>
      </w:r>
      <w:hyperlink r:id="rId16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Постановления Правительства Республики Бурятия от 09.08.2018 N 441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2.4. 2 процента в отношении земельных участков, не указанных в подпунктах 2.1 - 2.3(3) и пунктах 3 - 6 настоящего Порядка.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2.4 в ред. </w:t>
      </w:r>
      <w:hyperlink r:id="rId17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Постановления Правительства Республики Бурятия от 02.11.2015 N 547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2.5. Ставки арендной платы, предусмотренные подпунктом "е" пункта 2.1, настоящего Порядка, устанавливаются правовым актом исполнительного органа государственной власти Республики Бурятия, осуществляющего полномочия арендодателя в отношении земельных участков, находящихся в государственной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собственности Республики Бурятия, в качестве государственной преференции в соответствии с государственной программой Республики Бурятия, содержащей мероприятия, направленные на развитие малого и среднего предпринимательства.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(в ред. </w:t>
      </w:r>
      <w:hyperlink r:id="rId18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Постановлений Правительства Республики Бурятия от 02.11.2015 N 547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от 05.12.2016 N 558, </w:t>
      </w:r>
      <w:hyperlink r:id="rId19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от 31.07.2017 N 383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2.6. 2,5 процента в отношении земельного участка, предоставленного гражданам для индивидуального жилищного строительства, по истечении пяти лет с даты заключения договора аренды земельного участка.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2.6 введен </w:t>
      </w:r>
      <w:hyperlink r:id="rId20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Постановлением Правительства Республики Бурятия от 02.03.2016 N 76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 Ежегодная арендная плата за земельный участок равна размеру земельного налога, рассчитанного в отношении такого земельного участка, в случае заключения договора аренды земельного участка: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3.1. С лицом, которое в соответствии с </w:t>
      </w:r>
      <w:hyperlink r:id="rId21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Земельным кодексом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имеет право на предоставление в собственность земельного участка без проведения торгов в случае, если такой земельный участок зарезервирован для государственных или муниципальных нужд либо ограничен в обороте.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3.2. 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лицу.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3.3. 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использования, и в случаях, предусмотренных законом Республики Бурятия, с некоммерческой организацией, созданной Республикой Бурятия или муниципальным образованием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3.4. С гражданами, имеющими в соответствии с федеральными законами, законами Республики Бурятия право на первоочередное или внеочередное приобретение земельных участков.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3.5. С юридическим лицом, заключившим договор об освоении территории в целях строительства жилья экономического класса или договор о комплексном освоении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территории в целях строительства жилья экономического класса, в отношении земельных участков,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3.6. С юридическим лицом, заключившим договор о комплексном освоении территории в целях строительства жилья экономического класса, в отношении земельных участков, образованных из земельного участка, предоставленного для комплексного освоения территории в целях строительства жилья экономического класса такому юридическому лицу в соответствии с данным договором.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3.7. С лицом, использующим земельный участок, образованный в результате раздела ограниченного в обороте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3.8. С лицом, которому земельный участок предоставлен взамен земельного участка, предоставленного гражданину или юридическому лицу на праве аренды и изымаемого для государственных или муниципальных нужд.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3.9. С лицом, которому земельный участок предоставлен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3.10. С лицом, которому предоставлен земельный участок для строительства и размещения объектов образования, здравоохранения, физической культуры и спорта, социального и коммунального обслуживания, а также объектов для осуществления деятельности по охране окружающей среды и защите животных.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3.11. С лицом, которому предоставлен земельный участок и который имеет право на освобождение от уплаты земельного налога в соответствии с законодательством о налогах и сборах.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4. При переоформлении права постоянного (бессрочного) пользования земельными участками на право аренды земельных участков ежегодная арендная плата устанавливается в размере: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4.1. Двух процентов кадастровой стоимости арендуемых земельных участков.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4.2. Трех десятых процента кадастровой стоимости арендуемых земельных участков из земель сельскохозяйственного назначения.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br/>
        <w:t>4.3. Полутора процентов кадастровой стоимости арендуемых земельных участков, изъятых из оборота или ограниченных в обороте.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5. Размер арендной платы за земельные участки, предоставленные для размещения объектов, предусмотренных подпунктом 2 пункта 1 статьи 49 </w:t>
      </w:r>
      <w:hyperlink r:id="rId22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а также для проведения работ, связанных с пользованием недрами, равен размеру арендной платы, рассчитанному для соответствующих целей в отношении земельных участков, находящихся в федеральной собственности.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5.1. В случае, если объекты недвижимости на предоставленном земельном участке в границах лечебно-оздоровительных местностей и курортов не введены в эксплуатацию по истечении трех лет с даты заключения договора аренды земельного участка, ежегодная арендная плата устанавливается в размере пяти процентов от кадастровой стоимости земельного участка.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5.1 введен </w:t>
      </w:r>
      <w:hyperlink r:id="rId23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Постановлением Правительства Республики Бурятия от 05.12.2016 N 558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 Ежегодная арендная плата за земельный участок, предоставленный лицу в соответствии с пунктом 15 статьи 3 </w:t>
      </w:r>
      <w:hyperlink r:id="rId24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Федерального закона от 25.10.2001 N 137-ФЗ "О введении в действие Земельного кодекса Российской Федерации"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для жилищного строительства или лицу, к которому перешли права и обязанности по договору аренды такого земельного участка, устанавливается: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6.1. В размере 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двух лет с даты заключения договора аренды земельного участка.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6.2. В размере пяти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трех лет с даты заключения договора аренды земельного участка.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6(1). Ежегодная арендная плата определяется на основании кадастровой стоимости земельного участка и рассчитывается в размере: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6.1(1). При заключении договора аренды с юридическим лицом, которому предоставлен земельный участок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в соответствии с подпунктом 2 пункта 2 статьи 39.6 </w:t>
      </w:r>
      <w:hyperlink r:id="rId25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- 0,3 процента в первый год аренды земельного участка;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br/>
        <w:t>- 1 процента со второго года аренды земельного участка;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- 1,5 процента с третьего года аренды земельного участка.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6.2(1). При заключении договора аренды с юридическим лицом, которому предоставлен земельный участок в соответствии с распоряжением Главы Республики Бурятия для размещения объектов социально-культурного и коммунально-бытового назначения, реализации масштабных инвестиционных проектов в соответствии с подпунктом 3 пункта 2 статьи 39.6 </w:t>
      </w:r>
      <w:hyperlink r:id="rId26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- 0,3 процента в первый год аренды земельного участка;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- 1 процента со второго года аренды земельного участка;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- 1,5 процента с третьего года аренды земельного участка.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6.3(1). В случаях, предусмотренных пунктами 6.1(1) и 6.2(1) настоящего Порядка, при предоставлении земельного участка для сельскохозяйственного производства: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- 0,1 процента в течение трех лет с даты заключения договора аренды земельного участка;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- 0,3 процента по истечении трех лет с даты заключения договора аренды земельного участка.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6(1) введен </w:t>
      </w:r>
      <w:hyperlink r:id="rId27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Постановлением Правительства Республики Бурятия от 05.12.2016 N 558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7. При заключении договоров аренды земельных участков органы местного самоуправления, исполнительные органы государственной власти Республики Бурятия, осуществляющие полномочия арендодателя в отношении соответствующих земельных участков (далее - Арендодатели), устанавливают в таких договорах аренды случаи и периодичность изменения арендной платы. При этом 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При заключении договора аренды земельного участка, в соответствии с которым арендная плата рассчитана на основании кадастровой стоимости земельного участка, Арендодателем предусматривается изменение арендной платы в связи с изменением кадастровой стоимости земельного участка. При этом арендная плата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подлежит перерасчету с 1 января года, следующего за годом, в котором произошло изменение кадастровой стоимости, за исключением случая изменения кадастровой стоимости на основании решения суда или комиссии по рассмотрению споров о результатах определения кадастровой стоимости. В указанном случае арендная плата подлежит перерасчету с 1 января календарного года, в котором подано соответствующее заявление о пересмотре кадастровой стоимости, но не ранее даты внесения в Единый государственный реестр недвижимости кадастровой стоимости, которая являлась предметом оспаривания. В случаях, предусмотренных настоящим пунктом, индексация арендной платы с учетом размера уровня инфляции в году, в котором был произведен перерасчет в связи с изменением кадастровой стоимости, не проводится.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(в ред. </w:t>
      </w:r>
      <w:hyperlink r:id="rId28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Постановлений Правительства Республики Бурятия от 07.10.2015 N 514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 </w:t>
      </w:r>
      <w:hyperlink r:id="rId29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от 16.09.2016 N 440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 </w:t>
      </w:r>
      <w:hyperlink r:id="rId30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от 09.12.2016 N 566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Изменение Арендодателем в одностороннем порядке ежегодного размера арендной платы, определенного в соответствии с пунктом 4 настоящего Порядка, предусматривается в договорах аренды земельных участков только в связи с изменением кадастровой стоимости соответствующего земельного участка.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8. В случае, если на стороне арендатора выступают несколько лиц, арендная плата для каждого из них определяется пропорционально их доле в праве на арендованное имущество в соответствии с договором аренды.</w:t>
      </w:r>
    </w:p>
    <w:p w:rsidR="00283616" w:rsidRPr="00D204F2" w:rsidRDefault="00283616" w:rsidP="00283616">
      <w:pPr>
        <w:rPr>
          <w:rFonts w:ascii="Times New Roman" w:hAnsi="Times New Roman" w:cs="Times New Roman"/>
          <w:sz w:val="28"/>
          <w:szCs w:val="28"/>
        </w:rPr>
      </w:pPr>
    </w:p>
    <w:p w:rsidR="002E26EA" w:rsidRPr="00D204F2" w:rsidRDefault="002E26EA" w:rsidP="002E26E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E26EA" w:rsidRPr="00D204F2" w:rsidSect="00AF1979">
      <w:pgSz w:w="11906" w:h="16838"/>
      <w:pgMar w:top="709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287"/>
    <w:rsid w:val="00002CCC"/>
    <w:rsid w:val="000F3964"/>
    <w:rsid w:val="0013587D"/>
    <w:rsid w:val="00162673"/>
    <w:rsid w:val="00162B60"/>
    <w:rsid w:val="001715CD"/>
    <w:rsid w:val="00283616"/>
    <w:rsid w:val="002C3404"/>
    <w:rsid w:val="002E26EA"/>
    <w:rsid w:val="003D3B23"/>
    <w:rsid w:val="00401A71"/>
    <w:rsid w:val="004A3B05"/>
    <w:rsid w:val="00583864"/>
    <w:rsid w:val="005C3C95"/>
    <w:rsid w:val="0073309E"/>
    <w:rsid w:val="00762287"/>
    <w:rsid w:val="00793C5B"/>
    <w:rsid w:val="008C5759"/>
    <w:rsid w:val="008E6FCD"/>
    <w:rsid w:val="00944A01"/>
    <w:rsid w:val="00976020"/>
    <w:rsid w:val="00A173BC"/>
    <w:rsid w:val="00A41971"/>
    <w:rsid w:val="00A87B48"/>
    <w:rsid w:val="00AD7578"/>
    <w:rsid w:val="00AE14C7"/>
    <w:rsid w:val="00AF1979"/>
    <w:rsid w:val="00B721A3"/>
    <w:rsid w:val="00C55530"/>
    <w:rsid w:val="00C609FC"/>
    <w:rsid w:val="00CC730B"/>
    <w:rsid w:val="00D204F2"/>
    <w:rsid w:val="00D46268"/>
    <w:rsid w:val="00E670F5"/>
    <w:rsid w:val="00EA7200"/>
    <w:rsid w:val="00F07C7D"/>
    <w:rsid w:val="00F8327A"/>
    <w:rsid w:val="00F9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7F9DB"/>
  <w15:chartTrackingRefBased/>
  <w15:docId w15:val="{5CAB472F-CD60-4356-9479-7EB8DE80C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340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67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C340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4">
    <w:name w:val="Table Grid"/>
    <w:basedOn w:val="a1"/>
    <w:uiPriority w:val="39"/>
    <w:rsid w:val="002C3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802045187" TargetMode="External"/><Relationship Id="rId13" Type="http://schemas.openxmlformats.org/officeDocument/2006/relationships/hyperlink" Target="http://docs.cntd.ru/document/450290836" TargetMode="External"/><Relationship Id="rId18" Type="http://schemas.openxmlformats.org/officeDocument/2006/relationships/hyperlink" Target="http://docs.cntd.ru/document/430598177" TargetMode="External"/><Relationship Id="rId26" Type="http://schemas.openxmlformats.org/officeDocument/2006/relationships/hyperlink" Target="http://docs.cntd.ru/document/74410000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ocs.cntd.ru/document/744100004" TargetMode="External"/><Relationship Id="rId7" Type="http://schemas.openxmlformats.org/officeDocument/2006/relationships/hyperlink" Target="http://docs.cntd.ru/document/744100004" TargetMode="External"/><Relationship Id="rId12" Type="http://schemas.openxmlformats.org/officeDocument/2006/relationships/hyperlink" Target="http://docs.cntd.ru/document/450254184" TargetMode="External"/><Relationship Id="rId17" Type="http://schemas.openxmlformats.org/officeDocument/2006/relationships/hyperlink" Target="http://docs.cntd.ru/document/430598177" TargetMode="External"/><Relationship Id="rId25" Type="http://schemas.openxmlformats.org/officeDocument/2006/relationships/hyperlink" Target="http://docs.cntd.ru/document/74410000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550165602" TargetMode="External"/><Relationship Id="rId20" Type="http://schemas.openxmlformats.org/officeDocument/2006/relationships/hyperlink" Target="http://docs.cntd.ru/document/432943620" TargetMode="External"/><Relationship Id="rId29" Type="http://schemas.openxmlformats.org/officeDocument/2006/relationships/hyperlink" Target="http://docs.cntd.ru/document/453149845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802045187" TargetMode="External"/><Relationship Id="rId11" Type="http://schemas.openxmlformats.org/officeDocument/2006/relationships/hyperlink" Target="http://docs.cntd.ru/document/744100004" TargetMode="External"/><Relationship Id="rId24" Type="http://schemas.openxmlformats.org/officeDocument/2006/relationships/hyperlink" Target="http://docs.cntd.ru/document/902347486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docs.cntd.ru/document/744100004" TargetMode="External"/><Relationship Id="rId15" Type="http://schemas.openxmlformats.org/officeDocument/2006/relationships/hyperlink" Target="http://docs.cntd.ru/document/430598177" TargetMode="External"/><Relationship Id="rId23" Type="http://schemas.openxmlformats.org/officeDocument/2006/relationships/hyperlink" Target="http://docs.cntd.ru/document/444798619" TargetMode="External"/><Relationship Id="rId28" Type="http://schemas.openxmlformats.org/officeDocument/2006/relationships/hyperlink" Target="http://docs.cntd.ru/document/430651753" TargetMode="External"/><Relationship Id="rId10" Type="http://schemas.openxmlformats.org/officeDocument/2006/relationships/hyperlink" Target="http://docs.cntd.ru/document/901821169" TargetMode="External"/><Relationship Id="rId19" Type="http://schemas.openxmlformats.org/officeDocument/2006/relationships/hyperlink" Target="http://docs.cntd.ru/document/450290836" TargetMode="External"/><Relationship Id="rId31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docs.cntd.ru/document/744100004" TargetMode="External"/><Relationship Id="rId14" Type="http://schemas.openxmlformats.org/officeDocument/2006/relationships/hyperlink" Target="http://docs.cntd.ru/document/450254160" TargetMode="External"/><Relationship Id="rId22" Type="http://schemas.openxmlformats.org/officeDocument/2006/relationships/hyperlink" Target="http://docs.cntd.ru/document/744100004" TargetMode="External"/><Relationship Id="rId27" Type="http://schemas.openxmlformats.org/officeDocument/2006/relationships/hyperlink" Target="http://docs.cntd.ru/document/444798619" TargetMode="External"/><Relationship Id="rId30" Type="http://schemas.openxmlformats.org/officeDocument/2006/relationships/hyperlink" Target="http://docs.cntd.ru/document/4449139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10</Pages>
  <Words>3352</Words>
  <Characters>19108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ZhargalUser</dc:creator>
  <cp:keywords/>
  <dc:description/>
  <cp:lastModifiedBy>Tatiana</cp:lastModifiedBy>
  <cp:revision>13</cp:revision>
  <dcterms:created xsi:type="dcterms:W3CDTF">2023-12-21T02:27:00Z</dcterms:created>
  <dcterms:modified xsi:type="dcterms:W3CDTF">2024-01-10T02:25:00Z</dcterms:modified>
</cp:coreProperties>
</file>