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EFB"/>
  <w:body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bookmarkStart w:id="0" w:name="_GoBack"/>
      <w:bookmarkEnd w:id="0"/>
      <w:r>
        <w:rPr>
          <w:color w:val="333333"/>
          <w:sz w:val="27"/>
          <w:szCs w:val="27"/>
        </w:rPr>
        <w:t> 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CF1D9B" w:rsidRDefault="00A85C64">
      <w:pPr>
        <w:pStyle w:val="t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УКАЗ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CF1D9B" w:rsidRDefault="00A85C64">
      <w:pPr>
        <w:pStyle w:val="t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ПРЕЗИДЕНТА РОССИЙСКОЙ ФЕДЕРАЦИИ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CF1D9B" w:rsidRDefault="00A85C64">
      <w:pPr>
        <w:pStyle w:val="t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О комиссиях по соблюдению требований к служебному поведению федеральных государственных служащих и урегулированию конфликта интересов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CF1D9B" w:rsidRDefault="00A85C64">
      <w:pPr>
        <w:pStyle w:val="c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markx"/>
          <w:color w:val="333333"/>
          <w:sz w:val="27"/>
          <w:szCs w:val="27"/>
        </w:rPr>
        <w:t>(В редакции указов Президента Российской Федерации от 13.03.2012 № 297, от 02.04.2013 № 309, от 03.12.2013 № 878, от 23.06.2014 № 453, от 08.03.2015 № 120, от 22.12.2015 № 650, от 19.09.2017 № 431, от 25.04.2022 № 232)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В соответствии с Федеральным законом </w:t>
      </w:r>
      <w:r>
        <w:rPr>
          <w:rStyle w:val="cmd"/>
          <w:color w:val="333333"/>
          <w:sz w:val="27"/>
          <w:szCs w:val="27"/>
        </w:rPr>
        <w:t>от 25 декабря 2008 г. № 273-ФЗ</w:t>
      </w:r>
      <w:r>
        <w:rPr>
          <w:color w:val="333333"/>
          <w:sz w:val="27"/>
          <w:szCs w:val="27"/>
        </w:rPr>
        <w:t xml:space="preserve"> "О противодействии коррупции" постановляю: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1. Утвердить прилагаемое Положение о комиссиях по соблюдению требований к служебному поведению федеральных государственных служащих и урегулированию конфликта интересов.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2. Установить, что вопросы, изложенные в пункте 16 Положения, утвержденного настоящим Указом, рассматриваются в федеральных государственных органах, названных в разделе II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</w:t>
      </w:r>
      <w:r>
        <w:rPr>
          <w:rStyle w:val="cmd"/>
          <w:color w:val="333333"/>
          <w:sz w:val="27"/>
          <w:szCs w:val="27"/>
        </w:rPr>
        <w:t>от 18 мая 2009 г. № 557</w:t>
      </w:r>
      <w:r>
        <w:rPr>
          <w:color w:val="333333"/>
          <w:sz w:val="27"/>
          <w:szCs w:val="27"/>
        </w:rPr>
        <w:t>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в отношении лиц, замещающих должности федеральной государственной гражданской службы, - комиссиями по соблюдению требований к служебному поведению федеральных государственных служащих и урегулированию конфликта интересов;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б) в отношении лиц, замещающих должности федеральной государственной службы иных видов, - соответствующими аттестационными комиссиями.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3. Внести в статью 27 Положения о порядке прохождения военной службы, утвержденного Указом Президента Российской Федерации </w:t>
      </w:r>
      <w:r>
        <w:rPr>
          <w:rStyle w:val="cmd"/>
          <w:color w:val="333333"/>
          <w:sz w:val="27"/>
          <w:szCs w:val="27"/>
        </w:rPr>
        <w:t>от 16 сентября 1999 г. № 1237</w:t>
      </w:r>
      <w:r>
        <w:rPr>
          <w:color w:val="333333"/>
          <w:sz w:val="27"/>
          <w:szCs w:val="27"/>
        </w:rPr>
        <w:t xml:space="preserve"> "Вопросы прохождения военной службы" (Собрание законодательства Российской Федерации, 1999, № 38, ст. 4534; № 42, ст. 5008; 2000, № 16, ст. 1678; № 27, ст. 2819; 2003, № 16, ст. 1508; 2006, № 25, ст. 2697; 2007, № 11, ст. 1284; № 13, ст. 1527; № 29, ст. 3679; № 35, ст. 4289; № 38, ст. 4513; 2008, № 3, ст. 169, 170; № 13, ст. 1251; № 43, ст. 4919; 2009, № 2, ст. 180; № 18, ст. 2217; № 28, ст. 3519; № 49, ст. 5918), следующие изменения: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пункт 2 дополнить подпунктом "г" следующего содержания: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"г) иные лица в целях рассмотрения отдельных вопросов, связанных с прохождением военнослужащими военной службы, в соответствии с указами Президента Российской Федерации.";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подпункт "и" пункта 3 изложить в следующей редакции: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"и) иные вопросы, связанные с прохождением военнослужащими военной службы, в случаях, предусмотренных федеральными законами, указами Президента Российской Федерации, или по решению командира воинской части.".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4. Внести в Указ Президента Российской Федерации </w:t>
      </w:r>
      <w:r>
        <w:rPr>
          <w:rStyle w:val="cmd"/>
          <w:color w:val="333333"/>
          <w:sz w:val="27"/>
          <w:szCs w:val="27"/>
        </w:rPr>
        <w:t>от 19 мая 2008 г. № 815</w:t>
      </w:r>
      <w:r>
        <w:rPr>
          <w:color w:val="333333"/>
          <w:sz w:val="27"/>
          <w:szCs w:val="27"/>
        </w:rPr>
        <w:t xml:space="preserve"> "О мерах по противодействию коррупции" (Собрание законодательства Российской Федерации, 2008, № 21, ст. 2429; 2010, № 14, ст. 1635) изменение, дополнив подпункт "а" пункта 7 абзацем следующего содержания: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"рассматривает вопросы, касающиеся соблюдения требований к служебному (должностному) поведению лиц, замещающих: государственные должности Российской Федерации, названные в подпункте "а" пункта 1 Положения 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Федерации, утвержденного Указом Президента Российской Федерации от 21 сентября 2009 г. № 1066; должности федеральной государственной службы, назначение на которые и </w:t>
      </w:r>
      <w:r>
        <w:rPr>
          <w:color w:val="333333"/>
          <w:sz w:val="27"/>
          <w:szCs w:val="27"/>
        </w:rPr>
        <w:lastRenderedPageBreak/>
        <w:t>освобождение от которых осуществляются Президентом Российской Федерации и Правительством Российской Федерации; должности руководителей и заместителей руководителей Аппарата Совета Федерации Федерального Собрания Российской Федерации, Аппарата Государственной Думы Федерального Собрания Российской Федерации, аппарата Центральной избирательной комиссии Российской Федерации и аппарата Счетной палаты Российской Федерации, а также вопросы, касающиеся урегулирования конфликта интересов;".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5. Внести в Положение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утвержденное Указом Президента Российской Федерации </w:t>
      </w:r>
      <w:r>
        <w:rPr>
          <w:rStyle w:val="cmd"/>
          <w:color w:val="333333"/>
          <w:sz w:val="27"/>
          <w:szCs w:val="27"/>
        </w:rPr>
        <w:t>от 21 сентября 2009 г. № 1065</w:t>
      </w:r>
      <w:r>
        <w:rPr>
          <w:color w:val="333333"/>
          <w:sz w:val="27"/>
          <w:szCs w:val="27"/>
        </w:rPr>
        <w:t xml:space="preserve"> "О 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(Собрание законодательства Российской Федерации, 2009, № 39, ст. 4588; 2010, № 3, ст. 274), следующие изменения: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а) пункты 9 и 10 изложить в следующей редакции: </w:t>
      </w:r>
      <w:r>
        <w:rPr>
          <w:rStyle w:val="mark"/>
          <w:color w:val="333333"/>
          <w:sz w:val="27"/>
          <w:szCs w:val="27"/>
        </w:rPr>
        <w:t>(Подпункт "а" пункта 5 утратил силу в части, касающейся изложения в новой редакции пункта 9, - Указ Президента Российской Федерации от 13.03.2012  № 297)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"9. Основанием для осуществления проверки, предусмотренной подпунктом "а" пункта 1 настоящего Положения, является достаточная информация, представленная в письменном виде в установленном порядке: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правоохранительными и налоговыми органами;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Общественной палатой Российской Федерации.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10. Основанием для осуществления проверки, предусмотренной подпунктами "б" и "в" пункта 1 настоящего Положения, является достаточная информация, представленная в письменном виде в установленном порядке: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а) правоохранительными органами, иными государственными органами, органами местного самоуправления и их должностными лицами;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Общественной палатой Российской Федерации.";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в подпункте "г" пункта 15 слова "в органы прокуратуры Российской Федерации, иные федеральные государственные органы (кроме федеральных органов исполнительной власти, уполномоченных на осуществление оперативно-разыскной деятельности)" заменить словами "(кроме запросов, касающихся осуществления оперативно-разыскной деятельности или ее результатов) в органы прокуратуры Российской Федерации, иные федеральные государственные органы";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в пункте 31 слова "о несоблюдении государственным служащим требований" заменить словами "о представлении государственным служащим недостоверных или неполных сведений, предусмотренных подпунктом "а" пункта 1 настоящего Положения, и о несоблюдении им требований".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6. Внести в Положение 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Федерации, утвержденное Указом Президента Российской Федерации </w:t>
      </w:r>
      <w:r>
        <w:rPr>
          <w:rStyle w:val="cmd"/>
          <w:color w:val="333333"/>
          <w:sz w:val="27"/>
          <w:szCs w:val="27"/>
        </w:rPr>
        <w:t>от 21 сентября 2009 г. № 1066</w:t>
      </w:r>
      <w:r>
        <w:rPr>
          <w:color w:val="333333"/>
          <w:sz w:val="27"/>
          <w:szCs w:val="27"/>
        </w:rPr>
        <w:t xml:space="preserve"> "О 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Федерации" (Собрание законодательства Российской Федерации, 2009, № 39, ст. 4589; 2010, № 3, ст. 274), следующие изменения: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а) пункты 3 и 4 изложить в следующей редакции: </w:t>
      </w:r>
      <w:r>
        <w:rPr>
          <w:rStyle w:val="mark"/>
          <w:color w:val="333333"/>
          <w:sz w:val="27"/>
          <w:szCs w:val="27"/>
        </w:rPr>
        <w:t>(Подпункт "а" пункта 6 утратил силу в части, касающейся изложения в новой редакции пункта 3, - Указ Президента Российской Федерации от 13.03.2012  № 297)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"3. Основанием для осуществления проверки, предусмотренной подпунктом "а" пункта 1 настоящего Положения, является достаточная информация, представленная в письменном виде в установленном порядке: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а) правоохранительными и налоговыми органами;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Общественной палатой Российской Федерации.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4. Основанием для осуществления проверки, предусмотренной подпунктами "б" и "в" пункта 1 настоящего Положения, является достаточная информация, представленная в письменном виде в установленном порядке: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правоохранительными органами, иными государственными органами, органами местного самоуправления и их должностными лицами;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Общественной палатой Российской Федерации.";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в пункте 20 слова "о несоблюдении лицом, замещающим государственную должность Российской Федерации," заменить словами "о представлении лицом, замещающим государственную должность Российской Федерации, недостоверных или неполных сведений, предусмотренных подпунктом "а" пункта 1 настоящего Положения, и о несоблюдении им".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7. Руководителям федеральных государственных органов в 2-месячный срок: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разработать, руководствуясь настоящим Указом, и утвердить положения о комиссиях по соблюдению требований к служебному поведению федеральных государственных служащих и урегулированию конфликта интересов;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сформировать комиссии по соблюдению требований к служебному поведению федеральных государственных служащих и урегулированию конфликта интересов;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принять иные меры по обеспечению исполнения настоящего Указа.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8. Рекомендовать органам государственной власти субъектов Российской Федерации и органам местного самоуправления: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а) в 2-месячный срок разработать и утвердить положения о комиссиях по соблюдению требований к служебному поведению государственных </w:t>
      </w:r>
      <w:r>
        <w:rPr>
          <w:color w:val="333333"/>
          <w:sz w:val="27"/>
          <w:szCs w:val="27"/>
        </w:rPr>
        <w:lastRenderedPageBreak/>
        <w:t>гражданских служащих субъектов Российской Федерации (муниципальных служащих) и урегулированию конфликта интересов;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руководствоваться настоящим Указом при разработке названных положений.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9. Предложить общественным советам, созданным при федеральных органах исполнительной власти в соответствии с частью 2 статьи 20 Федерального закона </w:t>
      </w:r>
      <w:r>
        <w:rPr>
          <w:rStyle w:val="cmd"/>
          <w:color w:val="333333"/>
          <w:sz w:val="27"/>
          <w:szCs w:val="27"/>
        </w:rPr>
        <w:t>от 4 апреля 2005 г. № 32-ФЗ</w:t>
      </w:r>
      <w:r>
        <w:rPr>
          <w:color w:val="333333"/>
          <w:sz w:val="27"/>
          <w:szCs w:val="27"/>
        </w:rPr>
        <w:t xml:space="preserve"> "Об Общественной палате Российской Федерации", общественным организациям ветеранов, профсоюзным организациям, научным организациям и образовательным учреждениям среднего, высшего и дополнительного профессионального образования содействовать работе комиссий по соблюдению требований к служебному поведению федеральных государственных служащих и урегулированию конфликта интересов.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10. Признать утратившим силу Указ Президента Российской Федерации </w:t>
      </w:r>
      <w:r>
        <w:rPr>
          <w:rStyle w:val="cmd"/>
          <w:color w:val="333333"/>
          <w:sz w:val="27"/>
          <w:szCs w:val="27"/>
        </w:rPr>
        <w:t>от 3 марта 2007 г. № 269</w:t>
      </w:r>
      <w:r>
        <w:rPr>
          <w:color w:val="333333"/>
          <w:sz w:val="27"/>
          <w:szCs w:val="27"/>
        </w:rPr>
        <w:t xml:space="preserve"> "О комиссиях по соблюдению требований к служебному поведению государственных гражданских служащих Российской Федерации и урегулированию конфликта интересов" (Собрание законодательства Российской Федерации, 2007, № 11, ст. 1280).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CF1D9B" w:rsidRDefault="00A85C64">
      <w:pPr>
        <w:pStyle w:val="i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Президент Российской Федерации                               Д.Медведев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Москва, Кремль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 июля 2010 года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№ 821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CF1D9B" w:rsidRDefault="00A85C64">
      <w:pPr>
        <w:pStyle w:val="s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УТВЕРЖДЕНО</w:t>
      </w:r>
      <w:r>
        <w:rPr>
          <w:color w:val="333333"/>
          <w:sz w:val="27"/>
          <w:szCs w:val="27"/>
        </w:rPr>
        <w:br/>
        <w:t>Указом Президента</w:t>
      </w:r>
      <w:r>
        <w:rPr>
          <w:color w:val="333333"/>
          <w:sz w:val="27"/>
          <w:szCs w:val="27"/>
        </w:rPr>
        <w:br/>
        <w:t>Российской Федерации </w:t>
      </w:r>
      <w:r>
        <w:rPr>
          <w:color w:val="333333"/>
          <w:sz w:val="27"/>
          <w:szCs w:val="27"/>
        </w:rPr>
        <w:br/>
        <w:t>от 1 июля 2010 г. № 821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CF1D9B" w:rsidRDefault="00A85C64">
      <w:pPr>
        <w:pStyle w:val="t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ПОЛОЖЕНИЕ</w:t>
      </w:r>
      <w:r>
        <w:rPr>
          <w:color w:val="333333"/>
          <w:sz w:val="27"/>
          <w:szCs w:val="27"/>
        </w:rPr>
        <w:br/>
        <w:t xml:space="preserve">о комиссиях по соблюдению требований к служебному </w:t>
      </w:r>
      <w:r>
        <w:rPr>
          <w:color w:val="333333"/>
          <w:sz w:val="27"/>
          <w:szCs w:val="27"/>
        </w:rPr>
        <w:lastRenderedPageBreak/>
        <w:t>поведению федеральных государственных служащих и урегулированию конфликта интересов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CF1D9B" w:rsidRDefault="00A85C64">
      <w:pPr>
        <w:pStyle w:val="c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markx"/>
          <w:color w:val="333333"/>
          <w:sz w:val="27"/>
          <w:szCs w:val="27"/>
        </w:rPr>
        <w:t>(В редакции указов Президента Российской Федерации от 02.04.2013 № 309, от 03.12.2013 № 878, от 23.06.2014 № 453, от 08.03.2015 № 120, от 22.12.2015 № 650, от 19.09.2017 № 431, от 25.04.2022 № 232)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1. Настоящим Положением определяется порядок формирования и деятельности комиссий по соблюдению требований к служебному поведению федеральных государственных служащих и урегулированию конфликта интересов (далее - комиссии, комиссия), образуемых в федеральных органах исполнительной власти, иных государственных органах в соответствии с Федеральным законом </w:t>
      </w:r>
      <w:r>
        <w:rPr>
          <w:rStyle w:val="cmd"/>
          <w:color w:val="333333"/>
          <w:sz w:val="27"/>
          <w:szCs w:val="27"/>
        </w:rPr>
        <w:t>от 25 декабря 2008 г. № 273-ФЗ</w:t>
      </w:r>
      <w:r>
        <w:rPr>
          <w:color w:val="333333"/>
          <w:sz w:val="27"/>
          <w:szCs w:val="27"/>
        </w:rPr>
        <w:t xml:space="preserve"> "О противодействии коррупции".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2. Комиссии в своей деятельности руководствуются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а также актами федеральных органов исполнительной власти, иных государственных органов (далее - государственные органы, государственный орган).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3. Основной задачей комиссий является содействие государственным органам: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а) в обеспечении соблюдения федеральными государственными служащими (далее - государственные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</w:t>
      </w:r>
      <w:r>
        <w:rPr>
          <w:rStyle w:val="cmd"/>
          <w:color w:val="333333"/>
          <w:sz w:val="27"/>
          <w:szCs w:val="27"/>
        </w:rPr>
        <w:t>от 25 декабря 2008 г. № 273-ФЗ</w:t>
      </w:r>
      <w:r>
        <w:rPr>
          <w:color w:val="333333"/>
          <w:sz w:val="27"/>
          <w:szCs w:val="27"/>
        </w:rPr>
        <w:t xml:space="preserve"> "О противодействии коррупции", другими федеральными законами (далее - требования к служебному поведению и (или) требования об урегулировании конфликта интересов);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в осуществлении в государственном органе мер по предупреждению коррупции.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4. Комиссии рассматривают вопросы, связанные с соблюдением требований к служебному поведению и (или) требований об урегулировании </w:t>
      </w:r>
      <w:r>
        <w:rPr>
          <w:color w:val="333333"/>
          <w:sz w:val="27"/>
          <w:szCs w:val="27"/>
        </w:rPr>
        <w:lastRenderedPageBreak/>
        <w:t>конфликта интересов, в отношении государственных служащих, замещающих должности федеральной государственной службы (далее - должности государственной службы) в государственном органе (за исключением государственных служащих, замещающих должности государственной службы, назначение на которые и освобождение от которых осуществляются Президентом Российской Федерации и Правительством Российской Федерации, и должности руководителей и заместителей руководителей Аппарата Совета Федерации Федерального Собрания Российской Федерации, Аппарата Государственной Думы Федерального Собрания Российской Федерации, аппарата Центральной избирательной комиссии Российской Федерации и аппарата Счетной палаты Российской Федерации), а также в отношении государственных служащих, замещающих должности руководителей и заместителей руководителей территориальных органов государственных органов (за исключением государственных служащих, замещающих должности руководителей и заместителей руководителей территориальных органов государственных органов, назначение на которые и освобождение от которых осуществляются Президентом Российской Федерации).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 Вопросы, связанные с соблюдением требований к служебному поведению и (или) требований об урегулировании конфликта интересов, в отношении государственных служащих, замещающих должности государственной службы в государственном органе, назначение на которые и освобождение от которых осуществляются Президентом Российской Федерации и Правительством Российской Федерации, а также должности руководителей и заместителей руководителей Аппарата Совета Федерации Федерального Собрания Российской Федерации, Аппарата Государственной Думы Федерального Собрания Российской Федерации, аппарата Центральной избирательной комиссии Российской Федерации и аппарата Счетной палаты Российской Федерации, рассматриваются президиумом Совета при Президенте Российской Федерации по противодействию коррупции.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6. Вопросы, связанные с соблюдением требований к служебному поведению и (или) требований об урегулировании конфликта интересов, в отношении государственных служащих, замещающих должности государственной службы в территориальных органах государственных органов (за исключением государственных служащих, замещающих должности государственной службы, назначение на которые и освобождение от которых осуществляются Президентом Российской Федерации, и </w:t>
      </w:r>
      <w:r>
        <w:rPr>
          <w:color w:val="333333"/>
          <w:sz w:val="27"/>
          <w:szCs w:val="27"/>
        </w:rPr>
        <w:lastRenderedPageBreak/>
        <w:t>должности руководителей и заместителей руководителей территориальных органов государственных органов), рассматриваются комиссией соответствующего территориального органа. Порядок формирования и деятельности комиссии, а также ее состав определяются руководителем государственного органа в соответствии с настоящим Положением. В состав комиссий территориальных органов государственных органов не включается представитель, указанный в подпункте "б" пункта 8 настоящего Положения.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7. Комиссия образуется нормативным правовым актом государственного органа. Указанным актом утверждаются состав комиссии и порядок ее работы.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 состав комиссии входят председатель комиссии, его заместитель, назначаемый руководителем государственного органа из числа членов комиссии, замещающих должности государственной службы в государственном органе,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8. В состав комиссии входят: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заместитель руководителя государственного органа (председатель комиссии), руководитель подразделения кадровой службы государственного органа по профилактике коррупционных и иных правонарушений либо должностное лицо кадровой службы государственного органа, ответственное за работу по профилактике коррупционных и иных правонарушений (секретарь комиссии), государственные служащие из подразделения по вопросам государственной службы и кадров, юридического (правового) подразделения, других подразделений государственного органа, определяемые его руководителем;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б) представитель </w:t>
      </w:r>
      <w:r>
        <w:rPr>
          <w:rStyle w:val="ed"/>
          <w:color w:val="333333"/>
          <w:sz w:val="27"/>
          <w:szCs w:val="27"/>
        </w:rPr>
        <w:t>Управления Президента Российской Федерации по вопросам противодействия коррупции</w:t>
      </w:r>
      <w:r>
        <w:rPr>
          <w:color w:val="333333"/>
          <w:sz w:val="27"/>
          <w:szCs w:val="27"/>
        </w:rPr>
        <w:t xml:space="preserve"> или соответствующего подразделения Аппарата Правительства Российской Федерации;</w:t>
      </w:r>
      <w:r>
        <w:rPr>
          <w:rStyle w:val="mark"/>
          <w:color w:val="333333"/>
          <w:sz w:val="27"/>
          <w:szCs w:val="27"/>
        </w:rPr>
        <w:t xml:space="preserve"> (В редакции Указа Президента Российской Федерации от 03.12.2013  № 878)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государственной службой.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9. Руководитель государственного органа может принять решение о включении в состав комиссии: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 xml:space="preserve">а) представителя общественного совета, образованного при федеральном органе исполнительной власти в соответствии с частью 2 статьи 20 Федерального закона </w:t>
      </w:r>
      <w:r>
        <w:rPr>
          <w:rStyle w:val="cmd"/>
          <w:color w:val="333333"/>
          <w:sz w:val="27"/>
          <w:szCs w:val="27"/>
        </w:rPr>
        <w:t>от 4 апреля 2005 г. № 32-ФЗ</w:t>
      </w:r>
      <w:r>
        <w:rPr>
          <w:color w:val="333333"/>
          <w:sz w:val="27"/>
          <w:szCs w:val="27"/>
        </w:rPr>
        <w:t xml:space="preserve"> "Об Общественной палате Российской Федерации";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представителя общественной организации ветеранов, созданной в государственном органе;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представителя профсоюзной организации, действующей в установленном порядке в государственном органе.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10. Лица, указанные в подпунктах "б" и "в" пункта 8 и в пункте 9 настоящего Положения, включаются в состав комиссии в установленном порядке по согласованию с </w:t>
      </w:r>
      <w:r>
        <w:rPr>
          <w:rStyle w:val="ed"/>
          <w:color w:val="333333"/>
          <w:sz w:val="27"/>
          <w:szCs w:val="27"/>
        </w:rPr>
        <w:t>Управлением Президента Российской Федерации по вопросам противодействия коррупции</w:t>
      </w:r>
      <w:r>
        <w:rPr>
          <w:color w:val="333333"/>
          <w:sz w:val="27"/>
          <w:szCs w:val="27"/>
        </w:rPr>
        <w:t xml:space="preserve"> или с соответствующим подразделением Аппарата Правительства Российской Федерации, с научными организациями и образовательными учреждениями среднего, высшего и дополнительного профессионального образования, с общественным советом, образованным при федеральном органе исполнительной власти, с общественной организацией ветеранов, созданной в государственном органе, с профсоюзной организацией, действующей в установленном порядке в государственном органе, на основании запроса руководителя государственного органа. Согласование осуществляется в 10-дневный срок со дня получения запроса.</w:t>
      </w:r>
      <w:r>
        <w:rPr>
          <w:rStyle w:val="mark"/>
          <w:color w:val="333333"/>
          <w:sz w:val="27"/>
          <w:szCs w:val="27"/>
        </w:rPr>
        <w:t xml:space="preserve"> (В редакции Указа Президента Российской Федерации от 03.12.2013  № 878)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11. Число членов комиссии, не замещающих должности государственной службы в государственном органе, должно составлять не менее одной четверти от общего числа членов комиссии.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12. 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13. В заседаниях комиссии с правом совещательного голоса участвуют: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а) непосредственный руководитель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государственных служащих, замещающих в государственном органе должности государственной службы, аналогичные должности, замещаемой </w:t>
      </w:r>
      <w:r>
        <w:rPr>
          <w:color w:val="333333"/>
          <w:sz w:val="27"/>
          <w:szCs w:val="27"/>
        </w:rPr>
        <w:lastRenderedPageBreak/>
        <w:t>государственным служащим, в отношении которого комиссией рассматривается этот вопрос;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другие государственные служащие, замещающие должности государственной службы в государственном органе; специалисты, которые могут дать пояснения по вопросам государственной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 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государственного служащего, в отношении которого комиссией рассматривается этот вопрос, или любого члена комиссии.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14. 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государственной службы в государственном органе, недопустимо.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15. 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16. Основаниями для проведения заседания комиссии являются: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а) представление руководителем государственного органа в соответствии с пунктом 31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Российской Федерации </w:t>
      </w:r>
      <w:r>
        <w:rPr>
          <w:rStyle w:val="cmd"/>
          <w:color w:val="333333"/>
          <w:sz w:val="27"/>
          <w:szCs w:val="27"/>
        </w:rPr>
        <w:t>от 21 сентября 2009 г. № 1065</w:t>
      </w:r>
      <w:r>
        <w:rPr>
          <w:color w:val="333333"/>
          <w:sz w:val="27"/>
          <w:szCs w:val="27"/>
        </w:rPr>
        <w:t>, материалов проверки, свидетельствующих: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о представлении государственным служащим недостоверных или неполных сведений, предусмотренных подпунктом "а" пункта 1 названного Положения;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о несоблюдении государственным служащим требований к служебному поведению и (или) требований об урегулировании конфликта интересов;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поступившее в подразделение кадровой службы государственного органа по профилактике коррупционных и иных правонарушений либо должностному лицу кадровой службы государственного органа, ответственному за работу по профилактике коррупционных и иных правонарушений, в порядке, установленном нормативным правовым актом государственного органа: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обращение гражданина, замещавшего в государственном органе должность государственной службы, включенную в перечень должностей, 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государственной службы;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заявление государственного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 xml:space="preserve">заявление государственного служащего о невозможности выполнить требования Федерального закона </w:t>
      </w:r>
      <w:r>
        <w:rPr>
          <w:rStyle w:val="cmd"/>
          <w:color w:val="333333"/>
          <w:sz w:val="27"/>
          <w:szCs w:val="27"/>
        </w:rPr>
        <w:t>от 7 мая 2013 г. № 79-ФЗ</w:t>
      </w:r>
      <w:r>
        <w:rPr>
          <w:rStyle w:val="ed"/>
          <w:color w:val="333333"/>
          <w:sz w:val="27"/>
          <w:szCs w:val="27"/>
        </w:rPr>
        <w:t xml:space="preserve"> "О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 - Федеральный закон "О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</w:t>
      </w:r>
      <w:r>
        <w:rPr>
          <w:rStyle w:val="ed"/>
          <w:color w:val="333333"/>
          <w:sz w:val="27"/>
          <w:szCs w:val="27"/>
        </w:rPr>
        <w:lastRenderedPageBreak/>
        <w:t>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  <w:r>
        <w:rPr>
          <w:rStyle w:val="mark"/>
          <w:color w:val="333333"/>
          <w:sz w:val="27"/>
          <w:szCs w:val="27"/>
        </w:rPr>
        <w:t xml:space="preserve"> (Дополнен - Указ Президента Российской Федерации от 08.03.2015  № 120)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уведомление государственного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  <w:r>
        <w:rPr>
          <w:rStyle w:val="mark"/>
          <w:color w:val="333333"/>
          <w:sz w:val="27"/>
          <w:szCs w:val="27"/>
        </w:rPr>
        <w:t xml:space="preserve"> (Дополнен - Указ Президента Российской Федерации от 22.12.2015  № 650)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представление руководителя государственного органа или любого члена комиссии, касающееся обеспечения соблюдения государственным служащим требований к служебному поведению и (или) требований об урегулировании конфликта интересов либо осуществления в государственном органе мер по предупреждению коррупции</w:t>
      </w:r>
      <w:r>
        <w:rPr>
          <w:rStyle w:val="ed"/>
          <w:color w:val="333333"/>
          <w:sz w:val="27"/>
          <w:szCs w:val="27"/>
        </w:rPr>
        <w:t>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г) представление руководителем государственного органа материалов проверки, свидетельствующих о представлении государственным служащим недостоверных или неполных сведений, предусмотренных частью 1 статьи 3 Федерального закона о</w:t>
      </w:r>
      <w:r>
        <w:rPr>
          <w:rStyle w:val="cmd"/>
          <w:color w:val="333333"/>
          <w:sz w:val="27"/>
          <w:szCs w:val="27"/>
        </w:rPr>
        <w:t>т 3 декабря 2012 г. № 230-ФЗ</w:t>
      </w:r>
      <w:r>
        <w:rPr>
          <w:rStyle w:val="ed"/>
          <w:color w:val="333333"/>
          <w:sz w:val="27"/>
          <w:szCs w:val="27"/>
        </w:rPr>
        <w:t xml:space="preserve"> "О контроле за соответствием расходов лиц, замещающих государственные должности, и иных лиц их доходам" (далее - Федеральный закон "О контроле за соответствием расходов лиц, замещающих государственные должности, и иных лиц их доходам");</w:t>
      </w:r>
      <w:r>
        <w:rPr>
          <w:rStyle w:val="mark"/>
          <w:color w:val="333333"/>
          <w:sz w:val="27"/>
          <w:szCs w:val="27"/>
        </w:rPr>
        <w:t xml:space="preserve"> (Дополнен - Указ Президента Российской Федерации от 02.04.2013  № 309)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 xml:space="preserve">д) поступившее в соответствии с частью 4 статьи 12 Федерального закона </w:t>
      </w:r>
      <w:r>
        <w:rPr>
          <w:rStyle w:val="cmd"/>
          <w:color w:val="333333"/>
          <w:sz w:val="27"/>
          <w:szCs w:val="27"/>
        </w:rPr>
        <w:t>от 25 декабря 2008 г. № 273-ФЗ</w:t>
      </w:r>
      <w:r>
        <w:rPr>
          <w:rStyle w:val="ed"/>
          <w:color w:val="333333"/>
          <w:sz w:val="27"/>
          <w:szCs w:val="27"/>
        </w:rPr>
        <w:t xml:space="preserve"> "О противодействии коррупции" и статьей 64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 xml:space="preserve"> Трудового кодекса Российской Федерации в государственный орган уведомление коммерческой или некоммерческой организации о заключении с гражданином, замещавшим должность государственной службы в государственном органе,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государственном органе, при условии, что указанному гражданину комиссией ранее было отказано во вступлении в трудовые и </w:t>
      </w:r>
      <w:r>
        <w:rPr>
          <w:rStyle w:val="ed"/>
          <w:color w:val="333333"/>
          <w:sz w:val="27"/>
          <w:szCs w:val="27"/>
        </w:rPr>
        <w:lastRenderedPageBreak/>
        <w:t>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  <w:r>
        <w:rPr>
          <w:rStyle w:val="mark"/>
          <w:color w:val="333333"/>
          <w:sz w:val="27"/>
          <w:szCs w:val="27"/>
        </w:rPr>
        <w:t>(Дополнен с 1 августа 2014 г. - Указ Президента Российской Федерации от 23.06.2014  № 453; в редакции Указа Президента Российской Федерации от 08.03.2015  № 120)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17. 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17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 xml:space="preserve">. Обращение, указанное в абзаце втором подпункта "б" пункта 16 настоящего Положения, подается гражданином, замещавшим должность государственной службы в государственном органе, в подразделение кадровой службы государственного органа по профилактике коррупционных и иных правонарушений.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государственной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государственной службы, функции по государственному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В подразделении кадровой службы государственного органа по профилактике коррупционных и иных правонарушений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</w:t>
      </w:r>
      <w:r>
        <w:rPr>
          <w:rStyle w:val="cmd"/>
          <w:color w:val="333333"/>
          <w:sz w:val="27"/>
          <w:szCs w:val="27"/>
        </w:rPr>
        <w:t>от 25 декабря 2008 г. № 273-ФЗ</w:t>
      </w:r>
      <w:r>
        <w:rPr>
          <w:rStyle w:val="ed"/>
          <w:color w:val="333333"/>
          <w:sz w:val="27"/>
          <w:szCs w:val="27"/>
        </w:rPr>
        <w:t xml:space="preserve"> "О противодействии коррупции".</w:t>
      </w:r>
      <w:r>
        <w:rPr>
          <w:rStyle w:val="mark"/>
          <w:color w:val="333333"/>
          <w:sz w:val="27"/>
          <w:szCs w:val="27"/>
        </w:rPr>
        <w:t>(Дополнено с 1 августа 2014г. - Указ Президента Российской Федерации от 23.06.2014  № 453; в редакции Указа Президента Российской Федерации от 22.12.2015  № 650)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17</w:t>
      </w:r>
      <w:r>
        <w:rPr>
          <w:rStyle w:val="w91"/>
          <w:color w:val="333333"/>
          <w:sz w:val="27"/>
          <w:szCs w:val="27"/>
        </w:rPr>
        <w:t>2</w:t>
      </w:r>
      <w:r>
        <w:rPr>
          <w:rStyle w:val="ed"/>
          <w:color w:val="333333"/>
          <w:sz w:val="27"/>
          <w:szCs w:val="27"/>
        </w:rPr>
        <w:t xml:space="preserve">. Обращение, указанное в абзаце втором подпункта "б" пункта 16 настоящего Положения, может быть подано государственным служащим, планирующим свое увольнение с государственной службы, и подлежит рассмотрению комиссией в соответствии с настоящим </w:t>
      </w:r>
      <w:r>
        <w:rPr>
          <w:rStyle w:val="ed"/>
          <w:color w:val="333333"/>
          <w:sz w:val="27"/>
          <w:szCs w:val="27"/>
        </w:rPr>
        <w:lastRenderedPageBreak/>
        <w:t>Положением.</w:t>
      </w:r>
      <w:r>
        <w:rPr>
          <w:rStyle w:val="mark"/>
          <w:color w:val="333333"/>
          <w:sz w:val="27"/>
          <w:szCs w:val="27"/>
        </w:rPr>
        <w:t>(Дополнено с 1 августа 2014 г. - Указ Президента Российской Федерации от 23.06.2014  № 453)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17</w:t>
      </w:r>
      <w:r>
        <w:rPr>
          <w:rStyle w:val="w91"/>
          <w:color w:val="333333"/>
          <w:sz w:val="27"/>
          <w:szCs w:val="27"/>
        </w:rPr>
        <w:t>3</w:t>
      </w:r>
      <w:r>
        <w:rPr>
          <w:rStyle w:val="ed"/>
          <w:color w:val="333333"/>
          <w:sz w:val="27"/>
          <w:szCs w:val="27"/>
        </w:rPr>
        <w:t xml:space="preserve">. Уведомление, указанное в подпункте "д" пункта 16 настоящего Положения, рассматривается подразделением кадровой службы государственного органа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государственной службы в государственном органе, требований статьи 12 Федерального закона </w:t>
      </w:r>
      <w:r>
        <w:rPr>
          <w:rStyle w:val="cmd"/>
          <w:color w:val="333333"/>
          <w:sz w:val="27"/>
          <w:szCs w:val="27"/>
        </w:rPr>
        <w:t>от 25 декабря 2008 г. № 273-ФЗ</w:t>
      </w:r>
      <w:r>
        <w:rPr>
          <w:rStyle w:val="ed"/>
          <w:color w:val="333333"/>
          <w:sz w:val="27"/>
          <w:szCs w:val="27"/>
        </w:rPr>
        <w:t xml:space="preserve"> "О противодействии коррупции".</w:t>
      </w:r>
      <w:r>
        <w:rPr>
          <w:rStyle w:val="mark"/>
          <w:color w:val="333333"/>
          <w:sz w:val="27"/>
          <w:szCs w:val="27"/>
        </w:rPr>
        <w:t>(Дополнено с 1 августа 2014 г. - Указ Президента Российской Федерации от 23.06.2014  № 453; в редакции Указа Президента Российской Федерации от 22.12.2015  № 650)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17</w:t>
      </w:r>
      <w:r>
        <w:rPr>
          <w:rStyle w:val="w91"/>
          <w:color w:val="333333"/>
          <w:sz w:val="27"/>
          <w:szCs w:val="27"/>
        </w:rPr>
        <w:t>4</w:t>
      </w:r>
      <w:r>
        <w:rPr>
          <w:rStyle w:val="ed"/>
          <w:color w:val="333333"/>
          <w:sz w:val="27"/>
          <w:szCs w:val="27"/>
        </w:rPr>
        <w:t>. Уведомление, указанное в абзаце пятом подпункта "б" пункта 16 настоящего Положения, рассматривается подразделением кадровой службы государственного органа по профилактике коррупционных и иных правонарушений, которое осуществляет подготовку мотивированного заключения по результатам рассмотрения уведомления.</w:t>
      </w:r>
      <w:r>
        <w:rPr>
          <w:rStyle w:val="mark"/>
          <w:color w:val="333333"/>
          <w:sz w:val="27"/>
          <w:szCs w:val="27"/>
        </w:rPr>
        <w:t>(Дополнено - Указ Президента Российской Федерации от 22.12.2015  № 650)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17</w:t>
      </w:r>
      <w:r>
        <w:rPr>
          <w:rStyle w:val="w91"/>
          <w:color w:val="333333"/>
          <w:sz w:val="27"/>
          <w:szCs w:val="27"/>
        </w:rPr>
        <w:t>5</w:t>
      </w:r>
      <w:r>
        <w:rPr>
          <w:rStyle w:val="ed"/>
          <w:color w:val="333333"/>
          <w:sz w:val="27"/>
          <w:szCs w:val="27"/>
        </w:rPr>
        <w:t>. При подготовке мотивированного заключения по результатам рассмотрения обращения, указанного в абзаце втором подпункта "б" пункта 16 настоящего Положения, или уведомлений, указанных в абзаце пятом подпункта "б" и подпункте "д" пункта 16 настоящего Положения, должностные лица кадрового подразделения государственного органа имеют право проводить собеседование с государственным служащим, представившим обращение или уведомление, получать от него письменные пояснения, а руководитель государственного органа или его заместитель, специально на то уполномоченный, может направлять в установленном порядке запросы в государственные органы, органы местного самоуправления и заинтересованные организации</w:t>
      </w:r>
      <w:r>
        <w:rPr>
          <w:rStyle w:val="edx"/>
          <w:color w:val="333333"/>
          <w:sz w:val="27"/>
          <w:szCs w:val="27"/>
        </w:rPr>
        <w:t>, использовать государственную информационную систему в области противодействия коррупции "Посейдон", в том числе для направления запросов</w:t>
      </w:r>
      <w:r>
        <w:rPr>
          <w:rStyle w:val="ed"/>
          <w:color w:val="333333"/>
          <w:sz w:val="27"/>
          <w:szCs w:val="27"/>
        </w:rPr>
        <w:t>. 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  <w:r>
        <w:rPr>
          <w:rStyle w:val="mark"/>
          <w:color w:val="333333"/>
          <w:sz w:val="27"/>
          <w:szCs w:val="27"/>
        </w:rPr>
        <w:t xml:space="preserve">(Дополнено - </w:t>
      </w:r>
      <w:r>
        <w:rPr>
          <w:rStyle w:val="mark"/>
          <w:color w:val="333333"/>
          <w:sz w:val="27"/>
          <w:szCs w:val="27"/>
        </w:rPr>
        <w:lastRenderedPageBreak/>
        <w:t xml:space="preserve">Указ Президента Российской Федерации от 22.12.2015  № 650; </w:t>
      </w:r>
      <w:r>
        <w:rPr>
          <w:rStyle w:val="markx"/>
          <w:color w:val="333333"/>
          <w:sz w:val="27"/>
          <w:szCs w:val="27"/>
        </w:rPr>
        <w:t>в редакции Указа Президента Российской Федерации от 25.04.2022 № 232)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17</w:t>
      </w:r>
      <w:r>
        <w:rPr>
          <w:rStyle w:val="w91"/>
          <w:color w:val="333333"/>
          <w:sz w:val="27"/>
          <w:szCs w:val="27"/>
        </w:rPr>
        <w:t>6</w:t>
      </w:r>
      <w:r>
        <w:rPr>
          <w:rStyle w:val="ed"/>
          <w:color w:val="333333"/>
          <w:sz w:val="27"/>
          <w:szCs w:val="27"/>
        </w:rPr>
        <w:t>. Мотивированные заключения, предусмотренные пунктами 17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, 17</w:t>
      </w:r>
      <w:r>
        <w:rPr>
          <w:rStyle w:val="w91"/>
          <w:color w:val="333333"/>
          <w:sz w:val="27"/>
          <w:szCs w:val="27"/>
        </w:rPr>
        <w:t>3</w:t>
      </w:r>
      <w:r>
        <w:rPr>
          <w:rStyle w:val="ed"/>
          <w:color w:val="333333"/>
          <w:sz w:val="27"/>
          <w:szCs w:val="27"/>
        </w:rPr>
        <w:t xml:space="preserve"> и 17</w:t>
      </w:r>
      <w:r>
        <w:rPr>
          <w:rStyle w:val="w91"/>
          <w:color w:val="333333"/>
          <w:sz w:val="27"/>
          <w:szCs w:val="27"/>
        </w:rPr>
        <w:t xml:space="preserve">4 </w:t>
      </w:r>
      <w:r>
        <w:rPr>
          <w:rStyle w:val="ed"/>
          <w:color w:val="333333"/>
          <w:sz w:val="27"/>
          <w:szCs w:val="27"/>
        </w:rPr>
        <w:t>настоящего Положения, должны содержать: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а) информацию, изложенную в обращениях или уведомлениях, указанных в абзацах втором и пятом подпункта "б" и подпункте "д" пункта 16 настоящего Положения;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б) 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в) мотивированный вывод по результатам предварительного рассмотрения обращений и уведомлений, указанных в абзацах втором и пятом подпункта "б" и подпункте "д" пункта 16 настоящего Положения, а также рекомендации для принятия одного из решений в соответствии с пунктами 24, 25</w:t>
      </w:r>
      <w:r>
        <w:rPr>
          <w:rStyle w:val="w91"/>
          <w:color w:val="333333"/>
          <w:sz w:val="27"/>
          <w:szCs w:val="27"/>
        </w:rPr>
        <w:t>3</w:t>
      </w:r>
      <w:r>
        <w:rPr>
          <w:rStyle w:val="ed"/>
          <w:color w:val="333333"/>
          <w:sz w:val="27"/>
          <w:szCs w:val="27"/>
        </w:rPr>
        <w:t>, 26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 xml:space="preserve"> настоящего Положения или иного решения.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mark"/>
          <w:color w:val="333333"/>
          <w:sz w:val="27"/>
          <w:szCs w:val="27"/>
        </w:rPr>
        <w:t>(Дополнено пунктом - Указ Президента Российской Федерации от 19.09.2017  № 431)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18. Председатель комиссии при поступлении к нему в порядке, предусмотренном нормативным правовым актом государственного органа, информации, содержащей основания для проведения заседания комиссии: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а) 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18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 xml:space="preserve"> и 18</w:t>
      </w:r>
      <w:r>
        <w:rPr>
          <w:rStyle w:val="w91"/>
          <w:color w:val="333333"/>
          <w:sz w:val="27"/>
          <w:szCs w:val="27"/>
        </w:rPr>
        <w:t>2</w:t>
      </w:r>
      <w:r>
        <w:rPr>
          <w:rStyle w:val="ed"/>
          <w:color w:val="333333"/>
          <w:sz w:val="27"/>
          <w:szCs w:val="27"/>
        </w:rPr>
        <w:t xml:space="preserve"> настоящего Положения;</w:t>
      </w:r>
      <w:r>
        <w:rPr>
          <w:rStyle w:val="mark"/>
          <w:color w:val="333333"/>
          <w:sz w:val="27"/>
          <w:szCs w:val="27"/>
        </w:rPr>
        <w:t xml:space="preserve"> (В редакции Указа Президента Российской Федерации от 22.12.2015  № 650)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организует ознакомление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подразделение государственного органа по профилактике коррупционных и иных правонарушений либо должностному лицу кадровой службы государственного органа, ответственному за работу по профилактике коррупционных и иных правонарушений, и с результатами ее проверки;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в) рассматривает ходатайства о приглашении на заседание комиссии лиц, указанных в подпункте "б" пункта 13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18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 Заседание комиссии по рассмотрению заявлений, указанных в абзацах третьем и четвертом подпункта "б" пункта 16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  <w:r>
        <w:rPr>
          <w:rStyle w:val="mark"/>
          <w:color w:val="333333"/>
          <w:sz w:val="27"/>
          <w:szCs w:val="27"/>
        </w:rPr>
        <w:t xml:space="preserve"> (Дополнено с 1 августа 2014 г. - Указ Президента Российской Федерации от 23.06.2014  № 453; в редакции Указа Президента Российской Федерации от 22.12.2015  № 650)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18</w:t>
      </w:r>
      <w:r>
        <w:rPr>
          <w:rStyle w:val="w91"/>
          <w:color w:val="333333"/>
          <w:sz w:val="27"/>
          <w:szCs w:val="27"/>
        </w:rPr>
        <w:t>2</w:t>
      </w:r>
      <w:r>
        <w:rPr>
          <w:rStyle w:val="ed"/>
          <w:color w:val="333333"/>
          <w:sz w:val="27"/>
          <w:szCs w:val="27"/>
        </w:rPr>
        <w:t>. Уведомление, указанное в подпункте "д" пункта 16 настоящего Положения, как правило, рассматривается на очередном (плановом) заседании комиссии.</w:t>
      </w:r>
      <w:r>
        <w:rPr>
          <w:rStyle w:val="mark"/>
          <w:color w:val="333333"/>
          <w:sz w:val="27"/>
          <w:szCs w:val="27"/>
        </w:rPr>
        <w:t>(Дополнено с 1 августа 2014 г. - Указ Президента Российской Федерации от 23.06.2014  № 453)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19. Заседание комиссии проводится, как правило, в присутствии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государственной службы в государственном органе. О намерении лично присутствовать на заседании комиссии государственный служащий или гражданин указывает в обращении, заявлении или уведомлении, представляемых в соответствии с подпунктом "б" пункта 16 настоящего Положения.</w:t>
      </w:r>
      <w:r>
        <w:rPr>
          <w:rStyle w:val="mark"/>
          <w:color w:val="333333"/>
          <w:sz w:val="27"/>
          <w:szCs w:val="27"/>
        </w:rPr>
        <w:t xml:space="preserve"> (В редакции Указа Президента Российской Федерации от 22.12.2015  № 650)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19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 Заседания комиссии могут проводиться в отсутствие государственного служащего или гражданина в случае: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а) если в обращении, заявлении или уведомлении, предусмотренных подпунктом "б" пункта 16 настоящего Положения, не содержится указания о намерении государственного служащего или гражданина лично присутствовать на заседании комиссии;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б) если государственный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mark"/>
          <w:color w:val="333333"/>
          <w:sz w:val="27"/>
          <w:szCs w:val="27"/>
        </w:rPr>
        <w:lastRenderedPageBreak/>
        <w:t>(Дополнено пунктом - Указ Президента Российской Федерации от 22.12.2015  № 650)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20. На заседании комиссии заслушиваются пояснения государственного служащего или гражданина, замещавшего должность государственной службы в государственном органе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  <w:r>
        <w:rPr>
          <w:rStyle w:val="mark"/>
          <w:color w:val="333333"/>
          <w:sz w:val="27"/>
          <w:szCs w:val="27"/>
        </w:rPr>
        <w:t>(В редакции Указа Президента Российской Федерации от 23.06.2014  № 453 - вступает в силу с 1 августа 2014 г.)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21. 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22. По итогам рассмотрения вопроса, указанного в абзаце втором подпункта "а" пункта 16 настоящего Положения, комиссия принимает одно из следующих решений: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а) установить, что сведения, представленные государственным служащим в соответствии с подпунктом "а" пункта 1 Положения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утвержденного Указом Президента Российской Федерации </w:t>
      </w:r>
      <w:r>
        <w:rPr>
          <w:rStyle w:val="cmd"/>
          <w:color w:val="333333"/>
          <w:sz w:val="27"/>
          <w:szCs w:val="27"/>
        </w:rPr>
        <w:t>от 21 сентября 2009 г. № 1065</w:t>
      </w:r>
      <w:r>
        <w:rPr>
          <w:color w:val="333333"/>
          <w:sz w:val="27"/>
          <w:szCs w:val="27"/>
        </w:rPr>
        <w:t>, являются достоверными и полными;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установить, что сведения, представленные государственным служащим в соответствии с подпунктом "а" пункта 1 Положения, названного в подпункте "а" настоящего пункта, являются недостоверными и (или) неполными. В этом 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23. По итогам рассмотрения вопроса, указанного в абзаце третьем подпункта "а" пункта 16 настоящего Положения, комиссия принимает одно из следующих решений: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установить, что государственный служащий соблюдал требования к служебному поведению и (или) требования об урегулировании конфликта интересов;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б) установить, что государственный служащий не соблюдал требования к служебному поведению и (или) требования об урегулировании конфликта </w:t>
      </w:r>
      <w:r>
        <w:rPr>
          <w:color w:val="333333"/>
          <w:sz w:val="27"/>
          <w:szCs w:val="27"/>
        </w:rPr>
        <w:lastRenderedPageBreak/>
        <w:t>интересов. В этом случае комиссия рекомендует руководителю государственного органа указать государственному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государственному служащему конкретную меру ответственности.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24. По итогам рассмотрения вопроса, указанного в абзаце втором подпункта "б" пункта 16 настоящего Положения, комиссия принимает одно из следующих решений: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25. По итогам рассмотрения вопроса, указанного в абзаце третьем подпункта "б" пункта 16 настоящего Положения, комиссия принимает одно из следующих решений: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государственному служащему принять меры по представлению указанных сведений;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в) признать, что причина непредставления государственным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</w:t>
      </w:r>
      <w:r>
        <w:rPr>
          <w:color w:val="333333"/>
          <w:sz w:val="27"/>
          <w:szCs w:val="27"/>
        </w:rPr>
        <w:lastRenderedPageBreak/>
        <w:t>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25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 По итогам рассмотрения вопроса, указанного в подпункте "г" пункта 16 настоящего Положения, комиссия принимает одно из следующих решений: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а) признать, что сведения, представленные государственным служащим в соответствии с частью 1 статьи 3 Федерального закона "О 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б) признать, что сведения, представленные государственным служащим в соответствии с частью 1 статьи 3 Федерального закона "О 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руководителю государственного органа применить к государственному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mark"/>
          <w:color w:val="333333"/>
          <w:sz w:val="27"/>
          <w:szCs w:val="27"/>
        </w:rPr>
        <w:t>(Дополнено пунктом - Указ Президента Российской Федерации от 02.04.2013  № 309)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25</w:t>
      </w:r>
      <w:r>
        <w:rPr>
          <w:rStyle w:val="w91"/>
          <w:color w:val="333333"/>
          <w:sz w:val="27"/>
          <w:szCs w:val="27"/>
        </w:rPr>
        <w:t>2</w:t>
      </w:r>
      <w:r>
        <w:rPr>
          <w:rStyle w:val="ed"/>
          <w:color w:val="333333"/>
          <w:sz w:val="27"/>
          <w:szCs w:val="27"/>
        </w:rPr>
        <w:t>. По итогам рассмотрения вопроса, указанного в абзаце четвертом подпункта "б" пункта 16 настоящего Положения, комиссия принимает одно из следующих решений: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а) признать, что обстоятельства, препятствующие выполнению требований Федерального закона "О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б) признать, что обстоятельства, препятствующие выполнению требований Федерального закона "О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mark"/>
          <w:color w:val="333333"/>
          <w:sz w:val="27"/>
          <w:szCs w:val="27"/>
        </w:rPr>
        <w:lastRenderedPageBreak/>
        <w:t>(Дополнено пунктом - Указ Президента Российской Федерации от 08.03.2015  № 120)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25</w:t>
      </w:r>
      <w:r>
        <w:rPr>
          <w:rStyle w:val="w91"/>
          <w:color w:val="333333"/>
          <w:sz w:val="27"/>
          <w:szCs w:val="27"/>
        </w:rPr>
        <w:t>3</w:t>
      </w:r>
      <w:r>
        <w:rPr>
          <w:rStyle w:val="ed"/>
          <w:color w:val="333333"/>
          <w:sz w:val="27"/>
          <w:szCs w:val="27"/>
        </w:rPr>
        <w:t>. По итогам рассмотрения вопроса, указанного в абзаце пятом подпункта "б" пункта 16 настоящего Положения, комиссия принимает одно из следующих решений: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а) признать, что при исполнении государственным служащим должностных обязанностей конфликт интересов отсутствует;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б) признать, что при исполнении государственным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государственному служащему и (или) руководителю государственного органа принять меры по урегулированию конфликта интересов или по недопущению его возникновения;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в) признать, что государственный служащий не соблюдал требования об урегулировании конфликта интересов. В этом случае комиссия рекомендует руководителю государственного органа применить к государственному служащему конкретную меру ответственности.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mark"/>
          <w:color w:val="333333"/>
          <w:sz w:val="27"/>
          <w:szCs w:val="27"/>
        </w:rPr>
        <w:t>(Дополнено пунктом - Указ Президента Российской Федерации от 22.12.2015  № 650)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26. По итогам рассмотрения вопросов, указанных в подпунктах "а", "б", "г" и "д" пункта 16 настоящего Положения, и при наличии к тому оснований комиссия может принять иное решение, чем это предусмотрено пунктами 22 - 25, 25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 - 25</w:t>
      </w:r>
      <w:r>
        <w:rPr>
          <w:rStyle w:val="w91"/>
          <w:color w:val="333333"/>
          <w:sz w:val="27"/>
          <w:szCs w:val="27"/>
        </w:rPr>
        <w:t>3</w:t>
      </w:r>
      <w:r>
        <w:rPr>
          <w:rStyle w:val="ed"/>
          <w:color w:val="333333"/>
          <w:sz w:val="27"/>
          <w:szCs w:val="27"/>
        </w:rPr>
        <w:t xml:space="preserve"> и 26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  <w:r>
        <w:rPr>
          <w:rStyle w:val="mark"/>
          <w:color w:val="333333"/>
          <w:sz w:val="27"/>
          <w:szCs w:val="27"/>
        </w:rPr>
        <w:t xml:space="preserve"> (В редакции указов Президента Российской Федерации от 08.03.2015  № 120; от 22.12.2015  № 650)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 26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 По итогам рассмотрения вопроса, указанного в подпункте "д" пункта 16 настоящего Положения, комиссия принимает в отношении гражданина, замещавшего должность государственной службы в государственном органе, одно из следующих решений: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а) 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lastRenderedPageBreak/>
        <w:t xml:space="preserve">б) 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</w:t>
      </w:r>
      <w:r>
        <w:rPr>
          <w:rStyle w:val="cmd"/>
          <w:color w:val="333333"/>
          <w:sz w:val="27"/>
          <w:szCs w:val="27"/>
        </w:rPr>
        <w:t>от 25 декабря 2008 г. № 273-ФЗ</w:t>
      </w:r>
      <w:r>
        <w:rPr>
          <w:rStyle w:val="ed"/>
          <w:color w:val="333333"/>
          <w:sz w:val="27"/>
          <w:szCs w:val="27"/>
        </w:rPr>
        <w:t xml:space="preserve"> "О противодействии коррупции". В этом случае комиссия рекомендует руководителю государственного органа проинформировать об указанных обстоятельствах органы прокуратуры и уведомившую организацию.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mark"/>
          <w:color w:val="333333"/>
          <w:sz w:val="27"/>
          <w:szCs w:val="27"/>
        </w:rPr>
        <w:t>(Дополнено пунктом с 1 августа 2014 г. - Указ Президента Российской Федерации от 23.06.2014  № 453)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27. По итогам рассмотрения вопроса, предусмотренного подпунктом "в" пункта 16 настоящего Положения, комиссия принимает соответствующее решение.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28. Для исполнения решений комиссии могут быть подготовлены проекты нормативных правовых актов государственного органа, решений или поручений руководителя государственного органа, которые в установленном порядке представляются на рассмотрение руководителя государственного органа.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29. Решения комиссии по вопросам, указанным в пункте 16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30. 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"б" пункта 16 настоящего Положения, для руководителя государственного органа носят рекомендательный характер. Решение, принимаемое по итогам рассмотрения вопроса, указанного в абзаце втором подпункта "б" пункта 16 настоящего Положения, носит обязательный характер.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31. В протоколе заседания комиссии указываются: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дата заседания комиссии, фамилии, имена, отчества членов комиссии и других лиц, присутствующих на заседании;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б) формулировка каждого из рассматриваемых на заседании комиссии вопросов с указанием фамилии, имени, отчества, должности государственного </w:t>
      </w:r>
      <w:r>
        <w:rPr>
          <w:color w:val="333333"/>
          <w:sz w:val="27"/>
          <w:szCs w:val="27"/>
        </w:rPr>
        <w:lastRenderedPageBreak/>
        <w:t>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предъявляемые к государственному служащему претензии, материалы, на которых они основываются;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г) содержание пояснений государственного служащего и других лиц по существу предъявляемых претензий;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д) фамилии, имена, отчества выступивших на заседании лиц и краткое изложение их выступлений;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е) источник информации, содержащей основания для проведения заседания комиссии, дата поступления информации в государственный орган;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ж) другие сведения;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з) результаты голосования;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и) решение и обоснование его принятия.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32. 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государственный служащий.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33. Копии протокола заседания комиссии в </w:t>
      </w:r>
      <w:r>
        <w:rPr>
          <w:rStyle w:val="ed"/>
          <w:color w:val="333333"/>
          <w:sz w:val="27"/>
          <w:szCs w:val="27"/>
        </w:rPr>
        <w:t>7-дневный срок</w:t>
      </w:r>
      <w:r>
        <w:rPr>
          <w:color w:val="333333"/>
          <w:sz w:val="27"/>
          <w:szCs w:val="27"/>
        </w:rPr>
        <w:t xml:space="preserve"> со дня заседания направляются руководителю государственного органа, полностью или в виде выписок из него - государственному служащему, а также по решению комиссии - иным заинтересованным лицам.</w:t>
      </w:r>
      <w:r>
        <w:rPr>
          <w:rStyle w:val="mark"/>
          <w:color w:val="333333"/>
          <w:sz w:val="27"/>
          <w:szCs w:val="27"/>
        </w:rPr>
        <w:t xml:space="preserve"> (В редакции Указа Президента Российской Федерации от 22.12.2015  № 650)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34. Руководитель государственного органа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государственному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руководитель государственного органа в письменной форме уведомляет комиссию в месячный срок со дня поступления к нему протокола заседания комиссии. Решение руководителя государственного органа оглашается на ближайшем заседании комиссии и принимается к сведению без обсуждения.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35. В случае установления комиссией признаков дисциплинарного проступка в действиях (бездействии) государственного служащего информация об этом представляется руководителю государственного органа для решения вопроса о применении к государственному служащему мер ответственности, предусмотренных нормативными правовыми актами Российской Федерации.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36. В случае установления комиссией факта совершения государственным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 - немедленно.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37. Копия протокола заседания комиссии или выписка из него приобщается к личному делу государственного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37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 Выписка из решения комиссии, заверенная подписью секретаря комиссии и печатью государственного органа, вручается гражданину, замещавшему должность государственной службы в государственном органе, в отношении которого рассматривался вопрос, указанный в абзаце втором подпункта "б" пункта 16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  <w:r>
        <w:rPr>
          <w:rStyle w:val="mark"/>
          <w:color w:val="333333"/>
          <w:sz w:val="27"/>
          <w:szCs w:val="27"/>
        </w:rPr>
        <w:t>(Дополнено с 1 августа 2014 г. - Указ Президента Российской Федерации от 23.06.2014  № 453)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38. 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подразделением кадровой службы государственного органа по профилактике коррупционных и иных правонарушений или должностными лицами кадровой службы государственного органа, ответственными за работу по профилактике коррупционных и иных правонарушений.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 xml:space="preserve">39. В случае рассмотрения вопросов, указанных в пункте 16 настоящего Положения, аттестационными комиссиями государственных органов, названных в разделе II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</w:t>
      </w:r>
      <w:r>
        <w:rPr>
          <w:rStyle w:val="cmd"/>
          <w:color w:val="333333"/>
          <w:sz w:val="27"/>
          <w:szCs w:val="27"/>
        </w:rPr>
        <w:t>от 18 мая 2009 г. № 557</w:t>
      </w:r>
      <w:r>
        <w:rPr>
          <w:color w:val="333333"/>
          <w:sz w:val="27"/>
          <w:szCs w:val="27"/>
        </w:rPr>
        <w:t xml:space="preserve"> (далее - аттестационные комиссии) в их состав в качестве постоянных членов с соблюдением законодательства Российской Федерации о государственной тайне включаются лица, указанные в пункте 8 настоящего Положения, а также по решению руководителя государственного органа - лица, указанные в пункте 9 настоящего Положения.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40. В заседаниях аттестационных комиссий при рассмотрении вопросов, указанных в пункте 16 настоящего Положения, участвуют лица, указанные в пункте 13 настоящего Положения.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41. Организационно-техническое и документационное обеспечение заседаний аттестационных комиссий осуществляется подразделениями соответствующих государственных органов, ответственными за реализацию функций, предусмотренных пунктом 3 Указа Президента Российской Федерации </w:t>
      </w:r>
      <w:r>
        <w:rPr>
          <w:rStyle w:val="cmd"/>
          <w:color w:val="333333"/>
          <w:sz w:val="27"/>
          <w:szCs w:val="27"/>
        </w:rPr>
        <w:t>от 21 сентября 2009 г. № 1065</w:t>
      </w:r>
      <w:r>
        <w:rPr>
          <w:color w:val="333333"/>
          <w:sz w:val="27"/>
          <w:szCs w:val="27"/>
        </w:rPr>
        <w:t>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42. Формирование аттестационных комиссий и их работа осуществляются в порядке, предусмотренном нормативными правовыми актами Российской Федерации и настоящим Положением, с учетом особенностей, обусловленных спецификой деятельности соответствующего государственного органа, и с соблюдением законодательства Российской Федерации о государственной тайне. В государственном органе может быть образовано несколько аттестационных комиссий.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CF1D9B" w:rsidRDefault="00A85C64">
      <w:pPr>
        <w:pStyle w:val="a3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A85C64" w:rsidRDefault="00A85C64">
      <w:pPr>
        <w:pStyle w:val="c"/>
        <w:spacing w:line="300" w:lineRule="auto"/>
        <w:divId w:val="121535391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_____________</w:t>
      </w:r>
    </w:p>
    <w:sectPr w:rsidR="00A85C64" w:rsidSect="00CF1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noPunctuationKerning/>
  <w:characterSpacingControl w:val="doNotCompress"/>
  <w:compat>
    <w:doNotSnapToGridInCell/>
    <w:doNotWrapTextWithPunct/>
    <w:doNotUseEastAsianBreakRules/>
    <w:growAutofit/>
  </w:compat>
  <w:rsids>
    <w:rsidRoot w:val="00616886"/>
    <w:rsid w:val="00341CD7"/>
    <w:rsid w:val="00616886"/>
    <w:rsid w:val="00A85C64"/>
    <w:rsid w:val="00CF1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9B"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CF1D9B"/>
    <w:pPr>
      <w:spacing w:before="90" w:after="90"/>
      <w:ind w:firstLine="675"/>
      <w:jc w:val="both"/>
    </w:pPr>
  </w:style>
  <w:style w:type="paragraph" w:styleId="a3">
    <w:name w:val="Normal (Web)"/>
    <w:basedOn w:val="a"/>
    <w:uiPriority w:val="99"/>
    <w:semiHidden/>
    <w:unhideWhenUsed/>
    <w:rsid w:val="00CF1D9B"/>
    <w:pPr>
      <w:spacing w:before="90" w:after="90"/>
      <w:ind w:firstLine="675"/>
      <w:jc w:val="both"/>
    </w:pPr>
  </w:style>
  <w:style w:type="paragraph" w:customStyle="1" w:styleId="p">
    <w:name w:val="p"/>
    <w:basedOn w:val="a"/>
    <w:rsid w:val="00CF1D9B"/>
    <w:pPr>
      <w:spacing w:before="90" w:after="90"/>
      <w:ind w:firstLine="675"/>
      <w:jc w:val="both"/>
    </w:pPr>
  </w:style>
  <w:style w:type="paragraph" w:customStyle="1" w:styleId="n">
    <w:name w:val="n"/>
    <w:basedOn w:val="a"/>
    <w:rsid w:val="00CF1D9B"/>
    <w:pPr>
      <w:spacing w:before="90" w:after="90"/>
      <w:ind w:firstLine="675"/>
      <w:jc w:val="both"/>
    </w:pPr>
  </w:style>
  <w:style w:type="paragraph" w:customStyle="1" w:styleId="i">
    <w:name w:val="i"/>
    <w:basedOn w:val="a"/>
    <w:rsid w:val="00CF1D9B"/>
    <w:pPr>
      <w:spacing w:before="90" w:after="90"/>
      <w:ind w:left="675"/>
    </w:pPr>
  </w:style>
  <w:style w:type="paragraph" w:customStyle="1" w:styleId="k">
    <w:name w:val="k"/>
    <w:basedOn w:val="a"/>
    <w:rsid w:val="00CF1D9B"/>
    <w:pPr>
      <w:spacing w:before="90" w:after="90"/>
      <w:ind w:left="675"/>
      <w:jc w:val="both"/>
    </w:pPr>
  </w:style>
  <w:style w:type="paragraph" w:customStyle="1" w:styleId="h">
    <w:name w:val="h"/>
    <w:basedOn w:val="a"/>
    <w:rsid w:val="00CF1D9B"/>
    <w:pPr>
      <w:spacing w:before="90" w:after="90"/>
      <w:ind w:left="1890" w:hanging="1215"/>
    </w:pPr>
    <w:rPr>
      <w:b/>
      <w:bCs/>
    </w:rPr>
  </w:style>
  <w:style w:type="paragraph" w:customStyle="1" w:styleId="s">
    <w:name w:val="s"/>
    <w:basedOn w:val="a"/>
    <w:rsid w:val="00CF1D9B"/>
    <w:pPr>
      <w:spacing w:before="90" w:after="90"/>
      <w:ind w:left="5100"/>
      <w:jc w:val="center"/>
    </w:pPr>
  </w:style>
  <w:style w:type="paragraph" w:customStyle="1" w:styleId="c">
    <w:name w:val="c"/>
    <w:basedOn w:val="a"/>
    <w:rsid w:val="00CF1D9B"/>
    <w:pPr>
      <w:spacing w:before="90" w:after="90"/>
      <w:ind w:left="675" w:right="675"/>
      <w:jc w:val="center"/>
    </w:pPr>
  </w:style>
  <w:style w:type="paragraph" w:customStyle="1" w:styleId="t">
    <w:name w:val="t"/>
    <w:basedOn w:val="a"/>
    <w:rsid w:val="00CF1D9B"/>
    <w:pPr>
      <w:spacing w:before="90" w:after="90"/>
      <w:ind w:left="675" w:right="675"/>
      <w:jc w:val="center"/>
    </w:pPr>
    <w:rPr>
      <w:b/>
      <w:bCs/>
    </w:rPr>
  </w:style>
  <w:style w:type="paragraph" w:customStyle="1" w:styleId="z">
    <w:name w:val="z"/>
    <w:basedOn w:val="a"/>
    <w:rsid w:val="00CF1D9B"/>
    <w:pPr>
      <w:spacing w:before="90" w:after="90"/>
      <w:ind w:left="675" w:right="675"/>
      <w:jc w:val="center"/>
    </w:pPr>
    <w:rPr>
      <w:b/>
      <w:bCs/>
    </w:rPr>
  </w:style>
  <w:style w:type="paragraph" w:customStyle="1" w:styleId="y">
    <w:name w:val="y"/>
    <w:basedOn w:val="a"/>
    <w:rsid w:val="00CF1D9B"/>
    <w:pPr>
      <w:spacing w:before="90" w:after="90"/>
      <w:ind w:left="675"/>
    </w:pPr>
  </w:style>
  <w:style w:type="paragraph" w:customStyle="1" w:styleId="m">
    <w:name w:val="m"/>
    <w:basedOn w:val="a"/>
    <w:rsid w:val="00CF1D9B"/>
    <w:pPr>
      <w:spacing w:before="90" w:after="90"/>
    </w:pPr>
    <w:rPr>
      <w:rFonts w:ascii="Courier New" w:hAnsi="Courier New" w:cs="Courier New"/>
      <w:sz w:val="26"/>
      <w:szCs w:val="26"/>
    </w:rPr>
  </w:style>
  <w:style w:type="paragraph" w:customStyle="1" w:styleId="l">
    <w:name w:val="l"/>
    <w:basedOn w:val="a"/>
    <w:rsid w:val="00CF1D9B"/>
    <w:pPr>
      <w:spacing w:before="90" w:after="90"/>
    </w:pPr>
  </w:style>
  <w:style w:type="paragraph" w:customStyle="1" w:styleId="r">
    <w:name w:val="r"/>
    <w:basedOn w:val="a"/>
    <w:rsid w:val="00CF1D9B"/>
    <w:pPr>
      <w:spacing w:before="90" w:after="90"/>
      <w:jc w:val="right"/>
    </w:pPr>
  </w:style>
  <w:style w:type="paragraph" w:customStyle="1" w:styleId="j">
    <w:name w:val="j"/>
    <w:basedOn w:val="a"/>
    <w:rsid w:val="00CF1D9B"/>
    <w:pPr>
      <w:spacing w:before="90" w:after="90"/>
      <w:jc w:val="both"/>
    </w:pPr>
  </w:style>
  <w:style w:type="paragraph" w:customStyle="1" w:styleId="f">
    <w:name w:val="f"/>
    <w:basedOn w:val="a"/>
    <w:rsid w:val="00CF1D9B"/>
    <w:pPr>
      <w:pBdr>
        <w:left w:val="single" w:sz="36" w:space="4" w:color="94DD96"/>
      </w:pBdr>
      <w:shd w:val="clear" w:color="auto" w:fill="DCFEED"/>
      <w:spacing w:before="90" w:after="90"/>
      <w:ind w:left="675"/>
    </w:pPr>
  </w:style>
  <w:style w:type="paragraph" w:customStyle="1" w:styleId="w0">
    <w:name w:val="w0"/>
    <w:basedOn w:val="a"/>
    <w:rsid w:val="00CF1D9B"/>
    <w:pPr>
      <w:spacing w:before="90" w:after="90"/>
      <w:ind w:firstLine="675"/>
      <w:jc w:val="both"/>
      <w:textAlignment w:val="baseline"/>
    </w:pPr>
  </w:style>
  <w:style w:type="paragraph" w:customStyle="1" w:styleId="w1">
    <w:name w:val="w1"/>
    <w:basedOn w:val="a"/>
    <w:rsid w:val="00CF1D9B"/>
    <w:pPr>
      <w:spacing w:before="90" w:after="90"/>
      <w:ind w:firstLine="675"/>
      <w:jc w:val="both"/>
      <w:textAlignment w:val="baseline"/>
    </w:pPr>
    <w:rPr>
      <w:u w:val="single"/>
    </w:rPr>
  </w:style>
  <w:style w:type="paragraph" w:customStyle="1" w:styleId="w2">
    <w:name w:val="w2"/>
    <w:basedOn w:val="a"/>
    <w:rsid w:val="00CF1D9B"/>
    <w:pPr>
      <w:spacing w:before="90" w:after="90"/>
      <w:ind w:firstLine="675"/>
      <w:jc w:val="both"/>
      <w:textAlignment w:val="baseline"/>
    </w:pPr>
    <w:rPr>
      <w:i/>
      <w:iCs/>
    </w:rPr>
  </w:style>
  <w:style w:type="paragraph" w:customStyle="1" w:styleId="w3">
    <w:name w:val="w3"/>
    <w:basedOn w:val="a"/>
    <w:rsid w:val="00CF1D9B"/>
    <w:pPr>
      <w:spacing w:before="90" w:after="90"/>
      <w:ind w:firstLine="675"/>
      <w:jc w:val="both"/>
      <w:textAlignment w:val="baseline"/>
    </w:pPr>
    <w:rPr>
      <w:i/>
      <w:iCs/>
      <w:u w:val="single"/>
    </w:rPr>
  </w:style>
  <w:style w:type="paragraph" w:customStyle="1" w:styleId="w4">
    <w:name w:val="w4"/>
    <w:basedOn w:val="a"/>
    <w:rsid w:val="00CF1D9B"/>
    <w:pPr>
      <w:spacing w:before="90" w:after="90"/>
      <w:ind w:firstLine="675"/>
      <w:jc w:val="both"/>
      <w:textAlignment w:val="baseline"/>
    </w:pPr>
    <w:rPr>
      <w:b/>
      <w:bCs/>
    </w:rPr>
  </w:style>
  <w:style w:type="paragraph" w:customStyle="1" w:styleId="w5">
    <w:name w:val="w5"/>
    <w:basedOn w:val="a"/>
    <w:rsid w:val="00CF1D9B"/>
    <w:pPr>
      <w:spacing w:before="90" w:after="90"/>
      <w:ind w:firstLine="675"/>
      <w:jc w:val="both"/>
      <w:textAlignment w:val="baseline"/>
    </w:pPr>
    <w:rPr>
      <w:b/>
      <w:bCs/>
      <w:u w:val="single"/>
    </w:rPr>
  </w:style>
  <w:style w:type="paragraph" w:customStyle="1" w:styleId="w6">
    <w:name w:val="w6"/>
    <w:basedOn w:val="a"/>
    <w:rsid w:val="00CF1D9B"/>
    <w:pPr>
      <w:spacing w:before="90" w:after="90"/>
      <w:ind w:firstLine="675"/>
      <w:jc w:val="both"/>
      <w:textAlignment w:val="baseline"/>
    </w:pPr>
    <w:rPr>
      <w:b/>
      <w:bCs/>
      <w:i/>
      <w:iCs/>
    </w:rPr>
  </w:style>
  <w:style w:type="paragraph" w:customStyle="1" w:styleId="w7">
    <w:name w:val="w7"/>
    <w:basedOn w:val="a"/>
    <w:rsid w:val="00CF1D9B"/>
    <w:pPr>
      <w:spacing w:before="90" w:after="90"/>
      <w:ind w:firstLine="675"/>
      <w:jc w:val="both"/>
      <w:textAlignment w:val="baseline"/>
    </w:pPr>
    <w:rPr>
      <w:b/>
      <w:bCs/>
      <w:i/>
      <w:iCs/>
      <w:u w:val="single"/>
    </w:rPr>
  </w:style>
  <w:style w:type="paragraph" w:customStyle="1" w:styleId="w8">
    <w:name w:val="w8"/>
    <w:basedOn w:val="a"/>
    <w:rsid w:val="00CF1D9B"/>
    <w:pPr>
      <w:spacing w:before="90" w:after="90"/>
      <w:ind w:firstLine="675"/>
      <w:jc w:val="both"/>
    </w:pPr>
    <w:rPr>
      <w:vertAlign w:val="subscript"/>
    </w:rPr>
  </w:style>
  <w:style w:type="paragraph" w:customStyle="1" w:styleId="w9">
    <w:name w:val="w9"/>
    <w:basedOn w:val="a"/>
    <w:rsid w:val="00CF1D9B"/>
    <w:pPr>
      <w:spacing w:before="90" w:after="90"/>
      <w:ind w:firstLine="675"/>
      <w:jc w:val="both"/>
    </w:pPr>
    <w:rPr>
      <w:vertAlign w:val="superscript"/>
    </w:rPr>
  </w:style>
  <w:style w:type="paragraph" w:customStyle="1" w:styleId="wa">
    <w:name w:val="wa"/>
    <w:basedOn w:val="a"/>
    <w:rsid w:val="00CF1D9B"/>
    <w:pPr>
      <w:spacing w:before="90" w:after="90"/>
      <w:ind w:firstLine="675"/>
      <w:jc w:val="both"/>
    </w:pPr>
    <w:rPr>
      <w:b/>
      <w:bCs/>
      <w:vertAlign w:val="subscript"/>
    </w:rPr>
  </w:style>
  <w:style w:type="paragraph" w:customStyle="1" w:styleId="wb">
    <w:name w:val="wb"/>
    <w:basedOn w:val="a"/>
    <w:rsid w:val="00CF1D9B"/>
    <w:pPr>
      <w:spacing w:before="90" w:after="90"/>
      <w:ind w:firstLine="675"/>
      <w:jc w:val="both"/>
    </w:pPr>
    <w:rPr>
      <w:b/>
      <w:bCs/>
      <w:vertAlign w:val="superscript"/>
    </w:rPr>
  </w:style>
  <w:style w:type="paragraph" w:customStyle="1" w:styleId="wc">
    <w:name w:val="wc"/>
    <w:basedOn w:val="a"/>
    <w:rsid w:val="00CF1D9B"/>
    <w:pPr>
      <w:spacing w:before="90" w:after="90"/>
      <w:ind w:firstLine="675"/>
      <w:jc w:val="both"/>
      <w:textAlignment w:val="baseline"/>
    </w:pPr>
    <w:rPr>
      <w:strike/>
    </w:rPr>
  </w:style>
  <w:style w:type="paragraph" w:customStyle="1" w:styleId="wd">
    <w:name w:val="wd"/>
    <w:basedOn w:val="a"/>
    <w:rsid w:val="00CF1D9B"/>
    <w:pPr>
      <w:spacing w:before="90" w:after="90"/>
      <w:ind w:firstLine="675"/>
      <w:jc w:val="both"/>
      <w:textAlignment w:val="baseline"/>
    </w:pPr>
    <w:rPr>
      <w:i/>
      <w:iCs/>
      <w:strike/>
    </w:rPr>
  </w:style>
  <w:style w:type="paragraph" w:customStyle="1" w:styleId="we">
    <w:name w:val="we"/>
    <w:basedOn w:val="a"/>
    <w:rsid w:val="00CF1D9B"/>
    <w:pPr>
      <w:spacing w:before="90" w:after="90"/>
      <w:ind w:firstLine="675"/>
      <w:jc w:val="both"/>
      <w:textAlignment w:val="baseline"/>
    </w:pPr>
    <w:rPr>
      <w:b/>
      <w:bCs/>
      <w:strike/>
    </w:rPr>
  </w:style>
  <w:style w:type="paragraph" w:customStyle="1" w:styleId="wf">
    <w:name w:val="wf"/>
    <w:basedOn w:val="a"/>
    <w:rsid w:val="00CF1D9B"/>
    <w:pPr>
      <w:spacing w:before="90" w:after="90"/>
      <w:ind w:firstLine="675"/>
      <w:jc w:val="both"/>
      <w:textAlignment w:val="baseline"/>
    </w:pPr>
    <w:rPr>
      <w:b/>
      <w:bCs/>
      <w:i/>
      <w:iCs/>
      <w:strike/>
    </w:rPr>
  </w:style>
  <w:style w:type="paragraph" w:customStyle="1" w:styleId="g02l">
    <w:name w:val="g02l"/>
    <w:basedOn w:val="a"/>
    <w:rsid w:val="00CF1D9B"/>
    <w:pPr>
      <w:spacing w:before="90" w:after="90"/>
      <w:ind w:firstLine="675"/>
      <w:jc w:val="both"/>
    </w:pPr>
  </w:style>
  <w:style w:type="paragraph" w:customStyle="1" w:styleId="g02c">
    <w:name w:val="g02c"/>
    <w:basedOn w:val="a"/>
    <w:rsid w:val="00CF1D9B"/>
    <w:pPr>
      <w:spacing w:before="90" w:after="90"/>
      <w:ind w:firstLine="675"/>
      <w:jc w:val="both"/>
    </w:pPr>
  </w:style>
  <w:style w:type="paragraph" w:customStyle="1" w:styleId="g02r">
    <w:name w:val="g02r"/>
    <w:basedOn w:val="a"/>
    <w:rsid w:val="00CF1D9B"/>
    <w:pPr>
      <w:spacing w:before="90" w:after="90"/>
      <w:ind w:firstLine="675"/>
      <w:jc w:val="both"/>
    </w:pPr>
  </w:style>
  <w:style w:type="paragraph" w:customStyle="1" w:styleId="g02j">
    <w:name w:val="g02j"/>
    <w:basedOn w:val="a"/>
    <w:rsid w:val="00CF1D9B"/>
    <w:pPr>
      <w:spacing w:before="90" w:after="90"/>
      <w:ind w:firstLine="675"/>
      <w:jc w:val="both"/>
    </w:pPr>
  </w:style>
  <w:style w:type="paragraph" w:customStyle="1" w:styleId="g12l">
    <w:name w:val="g12l"/>
    <w:basedOn w:val="a"/>
    <w:rsid w:val="00CF1D9B"/>
    <w:pPr>
      <w:spacing w:before="90" w:after="90"/>
      <w:ind w:firstLine="675"/>
      <w:jc w:val="both"/>
    </w:pPr>
  </w:style>
  <w:style w:type="paragraph" w:customStyle="1" w:styleId="g12c">
    <w:name w:val="g12c"/>
    <w:basedOn w:val="a"/>
    <w:rsid w:val="00CF1D9B"/>
    <w:pPr>
      <w:spacing w:before="90" w:after="90"/>
      <w:ind w:firstLine="675"/>
      <w:jc w:val="both"/>
    </w:pPr>
  </w:style>
  <w:style w:type="paragraph" w:customStyle="1" w:styleId="g12r">
    <w:name w:val="g12r"/>
    <w:basedOn w:val="a"/>
    <w:rsid w:val="00CF1D9B"/>
    <w:pPr>
      <w:spacing w:before="90" w:after="90"/>
      <w:ind w:firstLine="675"/>
      <w:jc w:val="both"/>
    </w:pPr>
  </w:style>
  <w:style w:type="paragraph" w:customStyle="1" w:styleId="g12j">
    <w:name w:val="g12j"/>
    <w:basedOn w:val="a"/>
    <w:rsid w:val="00CF1D9B"/>
    <w:pPr>
      <w:spacing w:before="90" w:after="90"/>
      <w:ind w:firstLine="675"/>
      <w:jc w:val="both"/>
    </w:pPr>
  </w:style>
  <w:style w:type="paragraph" w:customStyle="1" w:styleId="g22l">
    <w:name w:val="g22l"/>
    <w:basedOn w:val="a"/>
    <w:rsid w:val="00CF1D9B"/>
    <w:pPr>
      <w:spacing w:before="90" w:after="90"/>
      <w:ind w:firstLine="675"/>
      <w:jc w:val="both"/>
    </w:pPr>
  </w:style>
  <w:style w:type="paragraph" w:customStyle="1" w:styleId="g22c">
    <w:name w:val="g22c"/>
    <w:basedOn w:val="a"/>
    <w:rsid w:val="00CF1D9B"/>
    <w:pPr>
      <w:spacing w:before="90" w:after="90"/>
      <w:ind w:firstLine="675"/>
      <w:jc w:val="both"/>
    </w:pPr>
  </w:style>
  <w:style w:type="paragraph" w:customStyle="1" w:styleId="g22r">
    <w:name w:val="g22r"/>
    <w:basedOn w:val="a"/>
    <w:rsid w:val="00CF1D9B"/>
    <w:pPr>
      <w:spacing w:before="90" w:after="90"/>
      <w:ind w:firstLine="675"/>
      <w:jc w:val="both"/>
    </w:pPr>
  </w:style>
  <w:style w:type="paragraph" w:customStyle="1" w:styleId="g22j">
    <w:name w:val="g22j"/>
    <w:basedOn w:val="a"/>
    <w:rsid w:val="00CF1D9B"/>
    <w:pPr>
      <w:spacing w:before="90" w:after="90"/>
      <w:ind w:firstLine="675"/>
      <w:jc w:val="both"/>
    </w:pPr>
  </w:style>
  <w:style w:type="paragraph" w:customStyle="1" w:styleId="g32l">
    <w:name w:val="g32l"/>
    <w:basedOn w:val="a"/>
    <w:rsid w:val="00CF1D9B"/>
    <w:pPr>
      <w:spacing w:before="90" w:after="90"/>
      <w:ind w:firstLine="675"/>
      <w:jc w:val="both"/>
    </w:pPr>
  </w:style>
  <w:style w:type="paragraph" w:customStyle="1" w:styleId="g32c">
    <w:name w:val="g32c"/>
    <w:basedOn w:val="a"/>
    <w:rsid w:val="00CF1D9B"/>
    <w:pPr>
      <w:spacing w:before="90" w:after="90"/>
      <w:ind w:firstLine="675"/>
      <w:jc w:val="both"/>
    </w:pPr>
  </w:style>
  <w:style w:type="paragraph" w:customStyle="1" w:styleId="g32r">
    <w:name w:val="g32r"/>
    <w:basedOn w:val="a"/>
    <w:rsid w:val="00CF1D9B"/>
    <w:pPr>
      <w:spacing w:before="90" w:after="90"/>
      <w:ind w:firstLine="675"/>
      <w:jc w:val="both"/>
    </w:pPr>
  </w:style>
  <w:style w:type="paragraph" w:customStyle="1" w:styleId="g32j">
    <w:name w:val="g32j"/>
    <w:basedOn w:val="a"/>
    <w:rsid w:val="00CF1D9B"/>
    <w:pPr>
      <w:spacing w:before="90" w:after="90"/>
      <w:ind w:firstLine="675"/>
      <w:jc w:val="both"/>
    </w:pPr>
  </w:style>
  <w:style w:type="paragraph" w:customStyle="1" w:styleId="m1">
    <w:name w:val="m1"/>
    <w:basedOn w:val="a"/>
    <w:rsid w:val="00CF1D9B"/>
    <w:pPr>
      <w:spacing w:before="90" w:after="90"/>
    </w:pPr>
    <w:rPr>
      <w:rFonts w:ascii="Courier New" w:hAnsi="Courier New" w:cs="Courier New"/>
      <w:sz w:val="26"/>
      <w:szCs w:val="26"/>
    </w:rPr>
  </w:style>
  <w:style w:type="paragraph" w:customStyle="1" w:styleId="l1">
    <w:name w:val="l1"/>
    <w:basedOn w:val="a"/>
    <w:rsid w:val="00CF1D9B"/>
  </w:style>
  <w:style w:type="paragraph" w:customStyle="1" w:styleId="c1">
    <w:name w:val="c1"/>
    <w:basedOn w:val="a"/>
    <w:rsid w:val="00CF1D9B"/>
    <w:pPr>
      <w:jc w:val="center"/>
    </w:pPr>
  </w:style>
  <w:style w:type="paragraph" w:customStyle="1" w:styleId="r1">
    <w:name w:val="r1"/>
    <w:basedOn w:val="a"/>
    <w:rsid w:val="00CF1D9B"/>
    <w:pPr>
      <w:jc w:val="right"/>
    </w:pPr>
  </w:style>
  <w:style w:type="paragraph" w:customStyle="1" w:styleId="j1">
    <w:name w:val="j1"/>
    <w:basedOn w:val="a"/>
    <w:rsid w:val="00CF1D9B"/>
    <w:pPr>
      <w:jc w:val="both"/>
    </w:pPr>
  </w:style>
  <w:style w:type="paragraph" w:customStyle="1" w:styleId="p1">
    <w:name w:val="p1"/>
    <w:basedOn w:val="a"/>
    <w:rsid w:val="00CF1D9B"/>
    <w:pPr>
      <w:ind w:firstLine="570"/>
      <w:jc w:val="both"/>
    </w:pPr>
  </w:style>
  <w:style w:type="paragraph" w:customStyle="1" w:styleId="n1">
    <w:name w:val="n1"/>
    <w:basedOn w:val="a"/>
    <w:rsid w:val="00CF1D9B"/>
    <w:pPr>
      <w:ind w:firstLine="570"/>
      <w:jc w:val="both"/>
    </w:pPr>
  </w:style>
  <w:style w:type="paragraph" w:customStyle="1" w:styleId="i1">
    <w:name w:val="i1"/>
    <w:basedOn w:val="a"/>
    <w:rsid w:val="00CF1D9B"/>
    <w:pPr>
      <w:ind w:left="570"/>
    </w:pPr>
  </w:style>
  <w:style w:type="paragraph" w:customStyle="1" w:styleId="k1">
    <w:name w:val="k1"/>
    <w:basedOn w:val="a"/>
    <w:rsid w:val="00CF1D9B"/>
    <w:pPr>
      <w:ind w:left="570"/>
      <w:jc w:val="both"/>
    </w:pPr>
  </w:style>
  <w:style w:type="paragraph" w:customStyle="1" w:styleId="h1">
    <w:name w:val="h1"/>
    <w:basedOn w:val="a"/>
    <w:rsid w:val="00CF1D9B"/>
    <w:pPr>
      <w:ind w:left="1785" w:right="570" w:hanging="1215"/>
    </w:pPr>
    <w:rPr>
      <w:b/>
      <w:bCs/>
    </w:rPr>
  </w:style>
  <w:style w:type="paragraph" w:customStyle="1" w:styleId="t1">
    <w:name w:val="t1"/>
    <w:basedOn w:val="a"/>
    <w:rsid w:val="00CF1D9B"/>
    <w:pPr>
      <w:ind w:left="570" w:right="570"/>
      <w:jc w:val="center"/>
    </w:pPr>
    <w:rPr>
      <w:b/>
      <w:bCs/>
    </w:rPr>
  </w:style>
  <w:style w:type="paragraph" w:customStyle="1" w:styleId="m2">
    <w:name w:val="m2"/>
    <w:basedOn w:val="a"/>
    <w:rsid w:val="00CF1D9B"/>
    <w:rPr>
      <w:rFonts w:ascii="Courier New" w:hAnsi="Courier New" w:cs="Courier New"/>
      <w:sz w:val="21"/>
      <w:szCs w:val="21"/>
    </w:rPr>
  </w:style>
  <w:style w:type="paragraph" w:customStyle="1" w:styleId="m3">
    <w:name w:val="m3"/>
    <w:basedOn w:val="a"/>
    <w:rsid w:val="00CF1D9B"/>
    <w:pPr>
      <w:spacing w:before="90" w:after="90"/>
    </w:pPr>
    <w:rPr>
      <w:rFonts w:ascii="Courier New" w:hAnsi="Courier New" w:cs="Courier New"/>
      <w:sz w:val="26"/>
      <w:szCs w:val="26"/>
    </w:rPr>
  </w:style>
  <w:style w:type="paragraph" w:customStyle="1" w:styleId="l2">
    <w:name w:val="l2"/>
    <w:basedOn w:val="a"/>
    <w:rsid w:val="00CF1D9B"/>
  </w:style>
  <w:style w:type="paragraph" w:customStyle="1" w:styleId="c2">
    <w:name w:val="c2"/>
    <w:basedOn w:val="a"/>
    <w:rsid w:val="00CF1D9B"/>
    <w:pPr>
      <w:jc w:val="center"/>
    </w:pPr>
  </w:style>
  <w:style w:type="paragraph" w:customStyle="1" w:styleId="r2">
    <w:name w:val="r2"/>
    <w:basedOn w:val="a"/>
    <w:rsid w:val="00CF1D9B"/>
    <w:pPr>
      <w:jc w:val="right"/>
    </w:pPr>
  </w:style>
  <w:style w:type="paragraph" w:customStyle="1" w:styleId="j2">
    <w:name w:val="j2"/>
    <w:basedOn w:val="a"/>
    <w:rsid w:val="00CF1D9B"/>
    <w:pPr>
      <w:jc w:val="both"/>
    </w:pPr>
  </w:style>
  <w:style w:type="paragraph" w:customStyle="1" w:styleId="p2">
    <w:name w:val="p2"/>
    <w:basedOn w:val="a"/>
    <w:rsid w:val="00CF1D9B"/>
    <w:pPr>
      <w:ind w:firstLine="570"/>
      <w:jc w:val="both"/>
    </w:pPr>
  </w:style>
  <w:style w:type="paragraph" w:customStyle="1" w:styleId="n2">
    <w:name w:val="n2"/>
    <w:basedOn w:val="a"/>
    <w:rsid w:val="00CF1D9B"/>
    <w:pPr>
      <w:ind w:firstLine="570"/>
      <w:jc w:val="both"/>
    </w:pPr>
  </w:style>
  <w:style w:type="paragraph" w:customStyle="1" w:styleId="i2">
    <w:name w:val="i2"/>
    <w:basedOn w:val="a"/>
    <w:rsid w:val="00CF1D9B"/>
    <w:pPr>
      <w:ind w:left="570"/>
    </w:pPr>
  </w:style>
  <w:style w:type="paragraph" w:customStyle="1" w:styleId="k2">
    <w:name w:val="k2"/>
    <w:basedOn w:val="a"/>
    <w:rsid w:val="00CF1D9B"/>
    <w:pPr>
      <w:ind w:left="570"/>
      <w:jc w:val="both"/>
    </w:pPr>
  </w:style>
  <w:style w:type="paragraph" w:customStyle="1" w:styleId="h2">
    <w:name w:val="h2"/>
    <w:basedOn w:val="a"/>
    <w:rsid w:val="00CF1D9B"/>
    <w:pPr>
      <w:ind w:left="1785" w:right="570" w:hanging="1215"/>
    </w:pPr>
    <w:rPr>
      <w:b/>
      <w:bCs/>
    </w:rPr>
  </w:style>
  <w:style w:type="paragraph" w:customStyle="1" w:styleId="t2">
    <w:name w:val="t2"/>
    <w:basedOn w:val="a"/>
    <w:rsid w:val="00CF1D9B"/>
    <w:pPr>
      <w:ind w:left="570" w:right="570"/>
      <w:jc w:val="center"/>
    </w:pPr>
    <w:rPr>
      <w:b/>
      <w:bCs/>
    </w:rPr>
  </w:style>
  <w:style w:type="paragraph" w:customStyle="1" w:styleId="m4">
    <w:name w:val="m4"/>
    <w:basedOn w:val="a"/>
    <w:rsid w:val="00CF1D9B"/>
    <w:rPr>
      <w:rFonts w:ascii="Courier New" w:hAnsi="Courier New" w:cs="Courier New"/>
      <w:sz w:val="21"/>
      <w:szCs w:val="21"/>
    </w:rPr>
  </w:style>
  <w:style w:type="character" w:customStyle="1" w:styleId="markx">
    <w:name w:val="markx"/>
    <w:basedOn w:val="a0"/>
    <w:rsid w:val="00CF1D9B"/>
  </w:style>
  <w:style w:type="character" w:customStyle="1" w:styleId="cmd">
    <w:name w:val="cmd"/>
    <w:basedOn w:val="a0"/>
    <w:rsid w:val="00CF1D9B"/>
  </w:style>
  <w:style w:type="character" w:customStyle="1" w:styleId="mark">
    <w:name w:val="mark"/>
    <w:basedOn w:val="a0"/>
    <w:rsid w:val="00CF1D9B"/>
  </w:style>
  <w:style w:type="character" w:customStyle="1" w:styleId="ed">
    <w:name w:val="ed"/>
    <w:basedOn w:val="a0"/>
    <w:rsid w:val="00CF1D9B"/>
  </w:style>
  <w:style w:type="character" w:customStyle="1" w:styleId="w91">
    <w:name w:val="w91"/>
    <w:basedOn w:val="a0"/>
    <w:rsid w:val="00CF1D9B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  <w:vertAlign w:val="superscript"/>
    </w:rPr>
  </w:style>
  <w:style w:type="character" w:customStyle="1" w:styleId="edx">
    <w:name w:val="edx"/>
    <w:basedOn w:val="a0"/>
    <w:rsid w:val="00CF1D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35391">
      <w:bodyDiv w:val="1"/>
      <w:marLeft w:val="1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7775</Words>
  <Characters>44320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Complex</vt:lpstr>
    </vt:vector>
  </TitlesOfParts>
  <Company/>
  <LinksUpToDate>false</LinksUpToDate>
  <CharactersWithSpaces>51992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Complex</dc:title>
  <dc:creator>Admin</dc:creator>
  <cp:lastModifiedBy>Ouna</cp:lastModifiedBy>
  <cp:revision>2</cp:revision>
  <dcterms:created xsi:type="dcterms:W3CDTF">2025-02-11T02:44:00Z</dcterms:created>
  <dcterms:modified xsi:type="dcterms:W3CDTF">2025-02-11T02:44:00Z</dcterms:modified>
</cp:coreProperties>
</file>