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br/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РЕСПУБЛИКА БУРЯТИЯ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ЗАКОН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О противодействии коррупции в Республике Бурятия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</w:pP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  <w:t xml:space="preserve">  (В редакции Закона Республики Бурятия </w:t>
      </w:r>
      <w:hyperlink r:id="rId4" w:tgtFrame="contents" w:history="1">
        <w:r w:rsidRPr="007250D2">
          <w:rPr>
            <w:rFonts w:ascii="Courier New" w:eastAsia="Times New Roman" w:hAnsi="Courier New" w:cs="Courier New"/>
            <w:color w:val="1C1CD6"/>
            <w:sz w:val="20"/>
            <w:szCs w:val="20"/>
            <w:u w:val="single"/>
            <w:lang w:eastAsia="ru-RU"/>
          </w:rPr>
          <w:t>от 07.10.2009 г. N 1063-IV</w:t>
        </w:r>
      </w:hyperlink>
      <w:r w:rsidRPr="007250D2"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  <w:t>)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               Принят Народным Хуралом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                    Республики Бурятия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                  27 февраля 2009 года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Настоящий Закон  определяет  задачи,  принципы,   организационные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основы и направления деятельности в области противодействия  коррупции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 Республике Бурятия (далее - противодействие коррупции).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Пресечение коррупционных  правонарушений и  привлечение  виновных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лиц к ответственности  не является предметом регулирования  настоящего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Закона.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Статья 1. Основные понятия, используемые в настоящем Законе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  <w:t>1.  Для  целей</w:t>
      </w: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настоящего  Закона  в  соответствии с Федеральным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законом  "О  противодействии  коррупции"  (далее  - Федеральный закон)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используются следующие основные понятия:</w:t>
      </w:r>
      <w:r w:rsidRPr="007250D2"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  <w:t xml:space="preserve"> (В редакции Закона Республики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  <w:t xml:space="preserve">Бурятия </w:t>
      </w:r>
      <w:hyperlink r:id="rId5" w:tgtFrame="contents" w:history="1">
        <w:r w:rsidRPr="007250D2">
          <w:rPr>
            <w:rFonts w:ascii="Courier New" w:eastAsia="Times New Roman" w:hAnsi="Courier New" w:cs="Courier New"/>
            <w:color w:val="1C1CD6"/>
            <w:sz w:val="20"/>
            <w:szCs w:val="20"/>
            <w:u w:val="single"/>
            <w:lang w:eastAsia="ru-RU"/>
          </w:rPr>
          <w:t>от 07.10.2009 г. N 1063-IV</w:t>
        </w:r>
      </w:hyperlink>
      <w:r w:rsidRPr="007250D2"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  <w:t>)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1) коррупция: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а) злоупотребление служебным  положением, дача взятки,  получение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взятки, злоупотребление  полномочиями, коммерческий  подкуп либо  иное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незаконное   использование   физическим  лицом   своего   должностного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положения вопреки законным  интересам общества  и государства в  целях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получения выгоды в  виде денег, ценностей,  иного имущества или  услуг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имущественного характера,  иных имущественных  прав для  себя или  для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третьих лиц  либо  незаконное предоставление  такой выгоды  указанному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лицу другими физическими лицами;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б) совершение  деяний,  указанных  в  подпункте  "а"   настоящего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пункта, от имени или в интересах юридического лица;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2) противодействие    коррупции     -    деятельность     органов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государственной   власти   Республики   Бурятия,   органов    местного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самоуправления в Республике Бурятия, институтов гражданского общества,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организаций и физических лиц в пределах их полномочий: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а) по  предупреждению  коррупции,  в том  числе  по  выявлению  и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последующему устранению причин коррупции (профилактика коррупции);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б) по   выявлению,   предупреждению,  пресечению,   раскрытию   и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расследованию коррупционных правонарушений (борьба с коррупцией);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в) по минимизации  и (или)  ликвидации последствий  коррупционных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правонарушений.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  <w:t>2.  В  настоящем  Законе используются также следующие понятия</w:t>
      </w: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:</w:t>
      </w:r>
      <w:r w:rsidRPr="007250D2"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  <w:t xml:space="preserve"> (В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  <w:t xml:space="preserve">редакции Закона Республики Бурятия </w:t>
      </w:r>
      <w:hyperlink r:id="rId6" w:tgtFrame="contents" w:history="1">
        <w:r w:rsidRPr="007250D2">
          <w:rPr>
            <w:rFonts w:ascii="Courier New" w:eastAsia="Times New Roman" w:hAnsi="Courier New" w:cs="Courier New"/>
            <w:color w:val="1C1CD6"/>
            <w:sz w:val="20"/>
            <w:szCs w:val="20"/>
            <w:u w:val="single"/>
            <w:lang w:eastAsia="ru-RU"/>
          </w:rPr>
          <w:t>от 07.10.2009 г. N 1063-IV</w:t>
        </w:r>
      </w:hyperlink>
      <w:r w:rsidRPr="007250D2"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  <w:t>)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1) предупреждение  коррупции  -  деятельность,  направленная   на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выявление, изучение, ограничение либо устранение явлений,  порождающих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коррупцию или способствующих ее  распространению, а также выявление  и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последующее устранение причин коррупции (профилактика коррупции);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2)  антикоррупционная  экспертиза </w:t>
      </w:r>
      <w:r w:rsidRPr="007250D2"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  <w:t>нормативных правовых актов</w:t>
      </w: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и их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проектов  -  деятельность  по  выявлению  и  описанию  коррупциогенных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факторов,  относящихся  к  действующим </w:t>
      </w:r>
      <w:r w:rsidRPr="007250D2"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  <w:t>нормативным правовым актам</w:t>
      </w: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и их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проектам,  разработке  рекомендаций,  направленных на устранение таких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lastRenderedPageBreak/>
        <w:t>факторов;</w:t>
      </w:r>
      <w:r w:rsidRPr="007250D2"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  <w:t xml:space="preserve">  (В  редакции  Закона  Республики Бурятия от 07.10.2009 г. N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  <w:t>1063-IV)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  <w:t>3) коррупциогенные  факторы  -  положения  нормативных  правовых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  <w:t>актов  (проектов  нормативных  правовых  актов),  устанавливающие  для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  <w:t>правоприменителя   необоснованно   широкие  пределы   усмотрения   или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  <w:t>возможность необоснованного применения  исключений из общих правил,  а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  <w:t>также положения, содержащие  неопределенные, трудновыполнимые и  (или)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  <w:t>обременительные требования  к  гражданам и  организациям  и тем  самым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  <w:t>создающие условия для проявления коррупции; (В     редакции    Закона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  <w:t xml:space="preserve">Республики Бурятия </w:t>
      </w:r>
      <w:hyperlink r:id="rId7" w:tgtFrame="contents" w:history="1">
        <w:r w:rsidRPr="007250D2">
          <w:rPr>
            <w:rFonts w:ascii="Courier New" w:eastAsia="Times New Roman" w:hAnsi="Courier New" w:cs="Courier New"/>
            <w:color w:val="1C1CD6"/>
            <w:sz w:val="20"/>
            <w:szCs w:val="20"/>
            <w:u w:val="single"/>
            <w:lang w:eastAsia="ru-RU"/>
          </w:rPr>
          <w:t>от 07.10.2009 г. N 1063-IV</w:t>
        </w:r>
      </w:hyperlink>
      <w:r w:rsidRPr="007250D2"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  <w:t>)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4) антикоррупционный мониторинг - наблюдение, анализ и оценка мер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 противодействию  коррупции,  осуществляемых  в  рамках   настоящего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Закона.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Статья 2. Задачи противодействия коррупции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Задачами противодействия коррупции являются: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1) устранение причин,  порождающих  коррупцию, и  противодействие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условиям, способствующим ее проявлению;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2) повышение риска коррупционных действий и потерь от них;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3) увеличение позитивных последствий от действий в рамках  закона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 во благо общественных интересов;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4) вовлечение   гражданского  общества   в   реализацию  мер   по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противодействию коррупции;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5) формирование  нетерпимости   по   отношению  к   коррупционным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действиям;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6) обеспечение  четкой   правовой  регламентации   деятельности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государственных  органов  Республики  Бурятия,  их  должностных   лиц,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законности  и   гласности  такой   деятельности,  государственного   и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общественного контроля за ней;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7) повышение ответственности государственных органов Республики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Бурятия, органов  местного  самоуправления в  Республике  Бурятия,  их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должностных лиц за принимаемые ими решения;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8) совершенствование  структуры  государственного  аппарата  и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оптимизация   процедур    исполнения    государственных   функций    и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предоставления государственных услуг;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9) унификация  прав  и ограничений,  запретов  и  обязанностей,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установленных  для   государственных  служащих,  а   также  для   лиц,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замещающих государственные должности Республики Бурятия.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Статья 3. Основные принципы противодействия коррупции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В соответствии  с   Федеральным   законом  основными   принципами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противодействия коррупции в Республике Бурятия являются: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1) признание,  обеспечение  и  защита  основных  прав  и   свобод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человека и гражданина;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2) законность;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3) публичность и открытость деятельности государственных  органов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 органов местного самоуправления;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4) неотвратимость  ответственности  за  совершение  коррупционных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правонарушений;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5) комплексное   использование   политических,   организационных,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информационно-пропагандистских,   социально-экономических,   правовых,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специальных и иных мер;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6) приоритетное применение мер по предупреждению коррупции;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7) сотрудничество   государства   с   институтами    гражданского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общества, международными организациями и физическими лицами.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Статья 4. Правовое регулирование отношений в сфере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противодействия коррупции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Правовое регулирование   в   сфере   противодействия    коррупции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осуществляется   на   основании  Конституции   Российской   Федерации,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федеральных конституционных законов,  общепризнанных принципов и  норм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lastRenderedPageBreak/>
        <w:t>международного права и  международных договоров Российской  Федерации,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Федерального  закона,  иных  федеральных  законов,  иных   нормативных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правовых актов Российской Федерации, Конституции Республики Бурятия  и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законов Республики Бурятия, иных нормативных правовых актов Республики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Бурятия.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Статья 5. Организационные основы противодействия коррупции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1. Президент   Республики   Бурятия   обеспечивает    координацию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деятельности органов исполнительной власти Республики Бурятия, а также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координацию  их  взаимодействия  с  иными  государственными   органами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Республики  Бурятия,  органами местного  самоуправления  в  Республике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Бурятия,   общественными   объединениями   в   сфере   противодействия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коррупции.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2. Народный Хурал Республики Бурятия осуществляет законодательное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регулирование по   вопросам   противодействия   коррупции,   а   также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контролирует  деятельность  органов исполнительной  власти  Республики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Бурятия в пределах своих полномочий.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3. Совместные  действия   Правительства   Республики  Бурятия   и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Народного Хурала  Республики  Бурятия по  координации  работы в  сфере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противодействия коррупции  устанавливаются  совместным правовым  актом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Президента  Республики   Бурятия  и   Председателя  Народного   Хурала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Республики Бурятия.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4. Правительство  Республики  Бурятия  устанавливает  компетенцию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исполнительных  органов государственной  власти  Республики Бурятия  в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области противодействия коррупции.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5. Государственные органы  Республики Бурятия  и органы  местного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самоуправления в Республике Бурятия вправе создавать  координационные,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совещательные и экспертные органы,  в состав которых могут  включаться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представители  государственных  органов  Республики  Бурятия,  органов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местного   самоуправления    в   Республике   Бурятия,    общественных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объединений, научных, образовательных  учреждений и иных  организаций,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специализирующихся на изучении проблем коррупции.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6. Полномочия, порядок формирования и деятельности,  персональный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состав координационных совещательных и экспертных органов утверждаются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создающими их государственными  органами Республики Бурятия,  органами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местного самоуправления в Республике Бурятия.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Статья 6. Направления деятельности государственных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органов по повышению эффективности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противодействия коррупции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Деятельность государственных   органов  Республики   Бурятия   по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повышению эффективности  противодействия  коррупции осуществляется  по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основным направлениям, установленным Федеральным законом.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Дополнительными направлениями    деятельности     государственных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органов Республики Бурятия по повышению эффективности  противодействия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коррупции являются: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1) разработка  и  реализация  целевых  программ   противодействия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коррупции;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2)  антикоррупционная  экспертиза </w:t>
      </w:r>
      <w:r w:rsidRPr="007250D2"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  <w:t>нормативных правовых актов</w:t>
      </w: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и их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проектов;</w:t>
      </w:r>
      <w:r w:rsidRPr="007250D2"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  <w:t xml:space="preserve">  (В  редакции  Закона  Республики Бурятия от 07.10.2009 г. N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  <w:t>1063-IV)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3) антикоррупционный мониторинг;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4) антикоррупционные образование и пропаганда, повышение правовой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культуры населения;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5) внедрение  антикоррупционных  механизмов в  рамках  реализации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законодательства о государственной гражданской службе и  муниципальной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службе;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6) ограничения и запреты для государственных гражданских служащих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Республики Бурятия,   лиц,   замещающих   государственные    должности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Республики Бурятия,  муниципальных служащих, а  также лиц,  замещающих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муниципальные должности;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7) разработка     административных     регламентов     исполнения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lastRenderedPageBreak/>
        <w:t>государственных функций (предоставления государственных услуг);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8) оптимизация  размещения   государственного  и   муниципального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заказов на  поставки  товаров, выполнение  работ,  оказание услуг  для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государственных и муниципальных нужд;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9) оказание государственной поддержки формирования и деятельности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общественных объединений,  некоммерческих организаций,  создаваемых  в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целях противодействия коррупции;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10) обеспечение  открытости  информации   о  реализации  мер   по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противодействию коррупции.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Статья 7. Программы противодействия коррупции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1. Республиканская целевая программа противодействия коррупции  -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увязанный по финансовому обеспечению, ресурсам, исполнителям и  срокам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осуществления  комплекс   мероприятий,  обеспечивающий   эффективность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противодействия коррупции.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2. Разработку    и    реализацию    республиканской     программы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противодействия   коррупции  обеспечивает   Правительство   Республики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Бурятия.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3. Исполнительные   органы  государственной   власти   Республики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Бурятия принимают  ведомственные программы противодействия  коррупции,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предусматривающие  реализацию  мер  по  противодействию  коррупции   в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подведомственных учреждениях.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4. Органы местного самоуправления в Республике Бурятия  принимают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муниципальные программы противодействия коррупции.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Статья 8. Антикоррупционная экспертиза </w:t>
      </w:r>
      <w:r w:rsidRPr="007250D2"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  <w:t>нормативных правовых актов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 их проектов</w:t>
      </w:r>
      <w:r w:rsidRPr="007250D2"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  <w:t xml:space="preserve"> (В редакции Закона Республики Бурятия от 07.10.2009 г. N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  <w:t>1063-IV)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  <w:t>1. Антикоррупционная  экспертиза  нормативных правовых  актов  и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  <w:t>проектов  нормативных  правовых   актов  в   целях  выявления  в   них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  <w:t>коррупциогенных факторов  и  их последующего  устранения проводится  в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  <w:t>Республике Бурятия  в соответствии  с федеральным  законом в  порядке,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  <w:t>установленном нормативными правовыми актами, предусмотренными  частями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  <w:t>4  и   5   настоящей  статьи,   и   согласно  методике,   определенной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  <w:t>Правительством Российской Федерации. (В  редакции  Закона  Республики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  <w:t xml:space="preserve">Бурятия </w:t>
      </w:r>
      <w:hyperlink r:id="rId8" w:tgtFrame="contents" w:history="1">
        <w:r w:rsidRPr="007250D2">
          <w:rPr>
            <w:rFonts w:ascii="Courier New" w:eastAsia="Times New Roman" w:hAnsi="Courier New" w:cs="Courier New"/>
            <w:color w:val="1C1CD6"/>
            <w:sz w:val="20"/>
            <w:szCs w:val="20"/>
            <w:u w:val="single"/>
            <w:lang w:eastAsia="ru-RU"/>
          </w:rPr>
          <w:t>от 07.10.2009 г. N 1063-IV</w:t>
        </w:r>
      </w:hyperlink>
      <w:r w:rsidRPr="007250D2"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  <w:t>)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  <w:t xml:space="preserve">     2. По проектам нормативных правовых актов обязательно  проводится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  <w:t>антикоррупционная экспертиза. (В  редакции  Закона Республики Бурятия</w:t>
      </w:r>
    </w:p>
    <w:p w:rsidR="007250D2" w:rsidRPr="007250D2" w:rsidRDefault="00FF3897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hyperlink r:id="rId9" w:tgtFrame="contents" w:history="1">
        <w:r w:rsidR="007250D2" w:rsidRPr="007250D2">
          <w:rPr>
            <w:rFonts w:ascii="Courier New" w:eastAsia="Times New Roman" w:hAnsi="Courier New" w:cs="Courier New"/>
            <w:color w:val="1C1CD6"/>
            <w:sz w:val="20"/>
            <w:szCs w:val="20"/>
            <w:u w:val="single"/>
            <w:lang w:eastAsia="ru-RU"/>
          </w:rPr>
          <w:t>от 07.10.2009 г. N 1063-IV</w:t>
        </w:r>
      </w:hyperlink>
      <w:r w:rsidR="007250D2" w:rsidRPr="007250D2"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  <w:t>)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3.  Решение  о  проведении  антикоррупционной  экспертизы  закона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Республики  Бурятия принимается </w:t>
      </w:r>
      <w:r w:rsidRPr="007250D2"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  <w:t>Комиссией Народного Республики Бурятия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  <w:t>по  противодействию  коррупции</w:t>
      </w: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,  Президентом  Республики  Бурятия.</w:t>
      </w:r>
      <w:r w:rsidRPr="007250D2"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  <w:t xml:space="preserve">  (В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  <w:t xml:space="preserve">редакции Закона Республики Бурятия </w:t>
      </w:r>
      <w:hyperlink r:id="rId10" w:tgtFrame="contents" w:history="1">
        <w:r w:rsidRPr="007250D2">
          <w:rPr>
            <w:rFonts w:ascii="Courier New" w:eastAsia="Times New Roman" w:hAnsi="Courier New" w:cs="Courier New"/>
            <w:color w:val="1C1CD6"/>
            <w:sz w:val="20"/>
            <w:szCs w:val="20"/>
            <w:u w:val="single"/>
            <w:lang w:eastAsia="ru-RU"/>
          </w:rPr>
          <w:t>от 07.10.2009 г. N 1063-IV</w:t>
        </w:r>
      </w:hyperlink>
      <w:r w:rsidRPr="007250D2"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  <w:t>)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  <w:t>3.1.    Решение   о   проведении   антикоррупционной   экспертизы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  <w:t>постановления Народного Хурала Республики Бурятия нормативно-правового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  <w:t>характера принимается Комиссией Народного Хурала Республики Бурятия по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  <w:t>противодействию коррупции.(Часть дополнена - Закон Республики Бурятия</w:t>
      </w:r>
    </w:p>
    <w:p w:rsidR="007250D2" w:rsidRPr="007250D2" w:rsidRDefault="00FF3897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hyperlink r:id="rId11" w:tgtFrame="contents" w:history="1">
        <w:r w:rsidR="007250D2" w:rsidRPr="007250D2">
          <w:rPr>
            <w:rFonts w:ascii="Courier New" w:eastAsia="Times New Roman" w:hAnsi="Courier New" w:cs="Courier New"/>
            <w:color w:val="1C1CD6"/>
            <w:sz w:val="20"/>
            <w:szCs w:val="20"/>
            <w:u w:val="single"/>
            <w:lang w:eastAsia="ru-RU"/>
          </w:rPr>
          <w:t>от 07.10.2009 г. N 1063-IV</w:t>
        </w:r>
      </w:hyperlink>
      <w:r w:rsidR="007250D2" w:rsidRPr="007250D2"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  <w:t>)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  <w:t>4. Порядок  проведения  в  Народном  Хурале  Республики  Бурятия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  <w:t>антикоррупционной экспертизы  нормативных правовых актов,  принимаемых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  <w:t>Народным Хуралом  Республики  Бурятия, и  их проектов  устанавливается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  <w:t>постановлением Народного Хурала Республики Бурятия. (В       редакции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  <w:t xml:space="preserve">Закона Республики Бурятия </w:t>
      </w:r>
      <w:hyperlink r:id="rId12" w:tgtFrame="contents" w:history="1">
        <w:r w:rsidRPr="007250D2">
          <w:rPr>
            <w:rFonts w:ascii="Courier New" w:eastAsia="Times New Roman" w:hAnsi="Courier New" w:cs="Courier New"/>
            <w:color w:val="1C1CD6"/>
            <w:sz w:val="20"/>
            <w:szCs w:val="20"/>
            <w:u w:val="single"/>
            <w:lang w:eastAsia="ru-RU"/>
          </w:rPr>
          <w:t>от 07.10.2009 г. N 1063-IV</w:t>
        </w:r>
      </w:hyperlink>
      <w:r w:rsidRPr="007250D2"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  <w:t>)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  <w:t xml:space="preserve">     5. Решение о проведении антикоррупционной экспертизы  нормативных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  <w:t>правовых актов Президента Республики Бурятия, Правительства Республики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  <w:t>Бурятия   и  иных   исполнительных   органов  государственной   власти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  <w:t>Республики  Бурятия  принимается  Правительством  Республики  Бурятия.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  <w:t>Антикоррупционная экспертиза нормативных  правовых актов, указанных  в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  <w:t>настоящей  части,  а  также  их  проектов  осуществляется  в  порядке,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  <w:t>установленном  нормативным  правовым  актом  Правительства  Республики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  <w:t>Бурятия. (В       редакции       Закона       Республики      Бурятия</w:t>
      </w:r>
    </w:p>
    <w:p w:rsidR="007250D2" w:rsidRPr="007250D2" w:rsidRDefault="00FF3897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hyperlink r:id="rId13" w:tgtFrame="contents" w:history="1">
        <w:r w:rsidR="007250D2" w:rsidRPr="007250D2">
          <w:rPr>
            <w:rFonts w:ascii="Courier New" w:eastAsia="Times New Roman" w:hAnsi="Courier New" w:cs="Courier New"/>
            <w:color w:val="1C1CD6"/>
            <w:sz w:val="20"/>
            <w:szCs w:val="20"/>
            <w:u w:val="single"/>
            <w:lang w:eastAsia="ru-RU"/>
          </w:rPr>
          <w:t>от 07.10.2009 г. N 1063-IV</w:t>
        </w:r>
      </w:hyperlink>
      <w:r w:rsidR="007250D2" w:rsidRPr="007250D2"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  <w:t>)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lastRenderedPageBreak/>
        <w:t xml:space="preserve">     6.   Антикоррупционная  экспертиза  </w:t>
      </w:r>
      <w:r w:rsidRPr="007250D2"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  <w:t>нормативных  правовых  актов</w:t>
      </w: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,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проектов  правовых  актов Президента Республики Бурятия, Правительства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Республики  Бурятия  и  иных  исполнительных  органов  государственной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власти  Республики  Бурятия  осуществляется уполномоченным Президентом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Республики  Бурятия  исполнительным органом государственной власти.</w:t>
      </w:r>
      <w:r w:rsidRPr="007250D2"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  <w:t xml:space="preserve"> (В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  <w:t xml:space="preserve">редакции Закона Республики Бурятия </w:t>
      </w:r>
      <w:hyperlink r:id="rId14" w:tgtFrame="contents" w:history="1">
        <w:r w:rsidRPr="007250D2">
          <w:rPr>
            <w:rFonts w:ascii="Courier New" w:eastAsia="Times New Roman" w:hAnsi="Courier New" w:cs="Courier New"/>
            <w:color w:val="1C1CD6"/>
            <w:sz w:val="20"/>
            <w:szCs w:val="20"/>
            <w:u w:val="single"/>
            <w:lang w:eastAsia="ru-RU"/>
          </w:rPr>
          <w:t>от 07.10.2009 г. N 1063-IV</w:t>
        </w:r>
      </w:hyperlink>
      <w:r w:rsidRPr="007250D2"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  <w:t>)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  <w:t>7. Заключение по результатам антикоррупционной экспертизы  носит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  <w:t>рекомендательный  характер   и  подлежит  обязательному   рассмотрению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  <w:t>соответствующим органом, организацией или должностным лицом.       (В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  <w:t xml:space="preserve">редакции Закона Республики Бурятия </w:t>
      </w:r>
      <w:hyperlink r:id="rId15" w:tgtFrame="contents" w:history="1">
        <w:r w:rsidRPr="007250D2">
          <w:rPr>
            <w:rFonts w:ascii="Courier New" w:eastAsia="Times New Roman" w:hAnsi="Courier New" w:cs="Courier New"/>
            <w:color w:val="1C1CD6"/>
            <w:sz w:val="20"/>
            <w:szCs w:val="20"/>
            <w:u w:val="single"/>
            <w:lang w:eastAsia="ru-RU"/>
          </w:rPr>
          <w:t>от 07.10.2009 г. N 1063-IV</w:t>
        </w:r>
      </w:hyperlink>
      <w:r w:rsidRPr="007250D2"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  <w:t>)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  <w:t xml:space="preserve">     8. Антикоррупционная  экспертиза  нормативных  правовых  актов  и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  <w:t>проектов нормативных правовых актов органов местного самоуправления  в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  <w:t>Республике Бурятия  осуществляется данными органами  в соответствии  с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  <w:t>федеральным законом в установленном  ими порядке и согласно  методике,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  <w:t>определенной Правительством Российской Федерации. (В  редакции Закона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  <w:t xml:space="preserve">Республики Бурятия </w:t>
      </w:r>
      <w:hyperlink r:id="rId16" w:tgtFrame="contents" w:history="1">
        <w:r w:rsidRPr="007250D2">
          <w:rPr>
            <w:rFonts w:ascii="Courier New" w:eastAsia="Times New Roman" w:hAnsi="Courier New" w:cs="Courier New"/>
            <w:color w:val="1C1CD6"/>
            <w:sz w:val="20"/>
            <w:szCs w:val="20"/>
            <w:u w:val="single"/>
            <w:lang w:eastAsia="ru-RU"/>
          </w:rPr>
          <w:t>от 07.10.2009 г. N 1063-IV</w:t>
        </w:r>
      </w:hyperlink>
      <w:r w:rsidRPr="007250D2"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  <w:t>)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  <w:t xml:space="preserve">     9. Институты  гражданского  общества  и граждане  могут  за  счет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  <w:t>собственных средств проводить независимую антикоррупционную экспертизу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  <w:t>нормативных правовых  актов  (проектов нормативных  правовых актов)  в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  <w:t>порядке,  предусмотренном  нормативными  правовыми  актами  Российской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  <w:t>Федерации.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  <w:t xml:space="preserve">     Институты гражданского  общества  и  граждане  вправе  вносить  в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  <w:t>государственные органы  Республики Бурятия  предложения по  проведению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  <w:t>антикоррупционной  экспертизы  нормативных правовых  актов  Республики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  <w:t>Бурятия.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  <w:t>(Часть  в  редакции  Закона Республики Бурятия от 07.10.2009 г. N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AF"/>
          <w:sz w:val="20"/>
          <w:szCs w:val="20"/>
          <w:lang w:eastAsia="ru-RU"/>
        </w:rPr>
        <w:t>1063-IV)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Статья 9. Антикоррупционный мониторинг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1. Антикоррупционный мониторинг  проводится  в целях  обеспечения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оценки   эффективности   мер  противодействия   коррупции,   выработки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предложений по своевременному приведению правовых актов в соответствие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 действующим законодательством,  обеспечения разработки и  реализации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программ противодействия коррупции.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2. Антикоррупционный мониторинг  проводится  путем наблюдения  за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результатами   применения   мер   противодействия   коррупции,   учета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статистических и иных данных о проявлениях коррупции, а также  анализа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 оценки правовых актов в сфере противодействия коррупции.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3. Антикоррупционный  мониторинг осуществляется  государственными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органами Республики Бурятия в пределах своих полномочий.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Статья 10. Антикоррупционные образование и пропаганда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1. Антикоррупционное   образование   является    целенаправленным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процессом  обучения и  воспитания  в  интересах личности,  общества  и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государства,  основанным   на  дополнительных  общеобразовательных   и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профессиональных образовательных  программах,  разработанных в  рамках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государственных   образовательных    стандартов   и   реализуемых    в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общеобразовательных   учреждениях  и   учреждениях   профессионального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образования. Антикоррупционное образование направлено на решение задач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формирования   антикоррупционного  мировоззрения,   повышения   уровня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правосознания и правовой культуры, а также подготовки и переподготовки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специалистов соответствующей квалификации.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2. Организация    антикоррупционного   образования    возлагается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Правительством   Республики    Бурятия    на   уполномоченный    орган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исполнительной  власти  Республики  Бурятия в  области  образования  и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осуществляется   данным   органом   в   соответствии   с   федеральным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законодательством и законодательством Республики Бурятия.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3. Антикоррупционная      пропаганда      представляет      собой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целенаправленную    деятельность    средств    массовой    информации,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координируемую  и  стимулируемую системой  государственных  заказов  и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грантов,  содержанием  которой  является  просветительская  работа   в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обществе по вопросам противостояния коррупции в любых ее  проявлениях,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lastRenderedPageBreak/>
        <w:t>воспитание у населения чувства гражданской ответственности, укрепление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доверия к власти.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4. Организация    антикоррупционной    пропаганды     возлагается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Правительством  Республики  Бурятия на  уполномоченный  исполнительный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орган  государственной   власти  в  сфере   массовых  коммуникаций   и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осуществляется   данным   органом   в   соответствии   с   федеральным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законодательством и законодательством Республики Бурятия.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Статья 11. Внедрение антикоррупционных механизмов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в рамках реализации законодательства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о государственной гражданской службе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и муниципальной службе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В рамках   реализации    законодательства   о    государственной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гражданской службе и  муниципальной службе  и в целях  противодействия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коррупции  в  государственных  органах Республики  Бурятия  и  органах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местного  самоуправления  в Республике  Бурятия  внедряются  следующие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механизмы,  исключающие  коррупцию  в системе  подбора  и  расстановки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кадров: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1) мониторинг   конкурсного   замещения   вакантных    должностей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государственной гражданской службы;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2) механизмы    урегулирования     конфликтов    интересов     на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государственной гражданской и муниципальной службе;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3) процедуры  предотвращения   и   устранения  нарушений   правил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служебного   поведения   государственных   гражданских   служащих    и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муниципальных служащих.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Статья 12. Ограничения и запреты для государственных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гражданских служащих Республики Бурятия, лиц,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замещающих государственные должности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Республики Бурятия, муниципальных служащих,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а также лиц, замещающих муниципальные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должности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Ограничения и запреты  для  государственных гражданских  служащих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Республики  Бурятия,  для лиц,  замещающих  государственные  должности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Республики Бурятия,  муниципальных служащих, а  также лиц,  замещающих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муниципальные  должности,  устанавливаются  на  основании  федеральных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законов законами  Республики Бурятия,  определяющими статус  указанных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лиц.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Статья 13. Разработка административных регламентов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исполнения государственных функций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(предоставления государственных услуг)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1. В  целях   обеспечения  антикоррупционности   административных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процедур,   исключения   возможности   возникновения   коррупциогенных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факторов и повышения  прозрачности своей деятельности  исполнительными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органами  государственной  власти Республики  Бурятия  разрабатываются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административные   регламенты   исполнения   государственных   функций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(предоставления государственных услуг).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2. Административные регламенты исполнения государственных функций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(предоставления государственных    услуг)    определяют    сроки     и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последовательность      действий     (административные      процедуры)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исполнительного органа государственной власти, порядок  взаимодействия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между его структурными подразделениями и должностными лицами, а  также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порядок  его  взаимодействия  с другими  государственными  органами  и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организациями при  исполнении государственных функций  (предоставлении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государственных услуг).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3. Административные регламенты исполнения государственных функций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(предоставления государственных  услуг)   разрабатываются  на   основе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федерального законодательства и законодательства Республики Бурятия  и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подлежат официальному опубликованию.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lastRenderedPageBreak/>
        <w:t xml:space="preserve">     Статья 14. Оптимизация размещения государственного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и муниципального заказа на поставки товаров,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выполнение работ, оказание услуг для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государственных и муниципальных нужд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Оптимизация размещения государственного  и муниципального  заказа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   поставки   товаров,   выполнение  работ,   оказание   услуг   для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государственных и муниципальных нужд включает в себя: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1) проведение маркетинговых исследований  цен на товары  (услуги,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работы) по заключаемым государственным (муниципальным) контрактам;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2) содействие  свободной конкуренции  поставщиков  (исполнителей,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подрядчиков) товаров (услуг, работ).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Статья 15. Оказание государственной поддержки формирования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и деятельности общественных объединений,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некоммерческих организаций, создаваемых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в целях противодействия коррупции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1. Государственная   поддержка   формирования   и    деятельности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общественных объединений, создаваемых на территории Республики Бурятия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  целях противодействия  коррупции,  представляет собой  совокупность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организационных, организационно-технических, правовых, экономических и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иных  мер,   направленных  на  укрепление   и  развитие   общественных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объединений  и некоммерческих  организаций,  имеющих и  реализующих  в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качестве уставных целей и задач противодействие коррупции.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2. Государственная   поддержка   формирования   и    деятельности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общественных   объединений,   создаваемых  в   целях   противодействия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коррупции,     регулируется    федеральным     законодательством     и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законодательством Республики Бурятия.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Статья 16. Информация о реализации мер по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противодействию коррупции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1. Правительство   Республики   Бурятия   ежегодно   представляет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информацию о  реализации мер по  противодействию коррупции  Президенту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Республики Бурятия и в Народный Хурал Республики Бурятия.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2. В информацию  о  реализации мер  по противодействию  коррупции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включаются данные  о результатах  реализации программ  противодействия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коррупции, выполнении иных положений настоящего Закона.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3. Информация  о  реализации  мер  по  противодействию  коррупции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подлежит опубликованию.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Статья 17. Финансовое обеспечение реализации мер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по противодействию коррупции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Финансовое обеспечение   реализации   мер   по    противодействию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коррупции осуществляется  за счет средств  республиканского бюджета  в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пределах средств, предусмотренных законом Республики Бурятия о бюджете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  очередной  финансовый   год  и   плановый  период  на   реализацию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республиканской целевой программы противодействия коррупции.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Статья 18. Вступление в силу настоящего Закона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Настоящий Закон вступает в  силу по  истечении десяти дней  после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дня его официального опубликования.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Президент Республики Бурятия         В.В. НАГОВИЦЫН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г. Улан-Удэ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16 марта 2009 года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250D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N 701-IV</w:t>
      </w: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7250D2" w:rsidRPr="007250D2" w:rsidRDefault="007250D2" w:rsidP="00725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C95533" w:rsidRDefault="00C95533">
      <w:bookmarkStart w:id="0" w:name="_GoBack"/>
      <w:bookmarkEnd w:id="0"/>
    </w:p>
    <w:sectPr w:rsidR="00C95533" w:rsidSect="00FF3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815D3"/>
    <w:rsid w:val="002815D3"/>
    <w:rsid w:val="003B276E"/>
    <w:rsid w:val="007250D2"/>
    <w:rsid w:val="00AE5963"/>
    <w:rsid w:val="00C95533"/>
    <w:rsid w:val="00FF38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8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7250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250D2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7250D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63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gov.ru/proxy/ips/?docbody=&amp;prevDoc=165025643&amp;backlink=1&amp;&amp;nd=165026463" TargetMode="External"/><Relationship Id="rId13" Type="http://schemas.openxmlformats.org/officeDocument/2006/relationships/hyperlink" Target="http://pravo.gov.ru/proxy/ips/?docbody=&amp;prevDoc=165025643&amp;backlink=1&amp;&amp;nd=165026463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pravo.gov.ru/proxy/ips/?docbody=&amp;prevDoc=165025643&amp;backlink=1&amp;&amp;nd=165026463" TargetMode="External"/><Relationship Id="rId12" Type="http://schemas.openxmlformats.org/officeDocument/2006/relationships/hyperlink" Target="http://pravo.gov.ru/proxy/ips/?docbody=&amp;prevDoc=165025643&amp;backlink=1&amp;&amp;nd=165026463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pravo.gov.ru/proxy/ips/?docbody=&amp;prevDoc=165025643&amp;backlink=1&amp;&amp;nd=165026463" TargetMode="External"/><Relationship Id="rId1" Type="http://schemas.openxmlformats.org/officeDocument/2006/relationships/styles" Target="styles.xml"/><Relationship Id="rId6" Type="http://schemas.openxmlformats.org/officeDocument/2006/relationships/hyperlink" Target="http://pravo.gov.ru/proxy/ips/?docbody=&amp;prevDoc=165025643&amp;backlink=1&amp;&amp;nd=165026463" TargetMode="External"/><Relationship Id="rId11" Type="http://schemas.openxmlformats.org/officeDocument/2006/relationships/hyperlink" Target="http://pravo.gov.ru/proxy/ips/?docbody=&amp;prevDoc=165025643&amp;backlink=1&amp;&amp;nd=165026463" TargetMode="External"/><Relationship Id="rId5" Type="http://schemas.openxmlformats.org/officeDocument/2006/relationships/hyperlink" Target="http://pravo.gov.ru/proxy/ips/?docbody=&amp;prevDoc=165025643&amp;backlink=1&amp;&amp;nd=165026463" TargetMode="External"/><Relationship Id="rId15" Type="http://schemas.openxmlformats.org/officeDocument/2006/relationships/hyperlink" Target="http://pravo.gov.ru/proxy/ips/?docbody=&amp;prevDoc=165025643&amp;backlink=1&amp;&amp;nd=165026463" TargetMode="External"/><Relationship Id="rId10" Type="http://schemas.openxmlformats.org/officeDocument/2006/relationships/hyperlink" Target="http://pravo.gov.ru/proxy/ips/?docbody=&amp;prevDoc=165025643&amp;backlink=1&amp;&amp;nd=165026463" TargetMode="External"/><Relationship Id="rId4" Type="http://schemas.openxmlformats.org/officeDocument/2006/relationships/hyperlink" Target="http://pravo.gov.ru/proxy/ips/?docbody=&amp;prevDoc=165025643&amp;backlink=1&amp;&amp;nd=165026463" TargetMode="External"/><Relationship Id="rId9" Type="http://schemas.openxmlformats.org/officeDocument/2006/relationships/hyperlink" Target="http://pravo.gov.ru/proxy/ips/?docbody=&amp;prevDoc=165025643&amp;backlink=1&amp;&amp;nd=165026463" TargetMode="External"/><Relationship Id="rId14" Type="http://schemas.openxmlformats.org/officeDocument/2006/relationships/hyperlink" Target="http://pravo.gov.ru/proxy/ips/?docbody=&amp;prevDoc=165025643&amp;backlink=1&amp;&amp;nd=1650264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3796</Words>
  <Characters>21639</Characters>
  <Application>Microsoft Office Word</Application>
  <DocSecurity>0</DocSecurity>
  <Lines>180</Lines>
  <Paragraphs>50</Paragraphs>
  <ScaleCrop>false</ScaleCrop>
  <Company/>
  <LinksUpToDate>false</LinksUpToDate>
  <CharactersWithSpaces>25385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Ouna</cp:lastModifiedBy>
  <cp:revision>2</cp:revision>
  <dcterms:created xsi:type="dcterms:W3CDTF">2025-02-11T02:48:00Z</dcterms:created>
  <dcterms:modified xsi:type="dcterms:W3CDTF">2025-02-11T02:48:00Z</dcterms:modified>
</cp:coreProperties>
</file>