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2DF" w:rsidRPr="007752DF" w:rsidRDefault="007752DF" w:rsidP="007752DF">
      <w:pPr>
        <w:pStyle w:val="Standard"/>
        <w:autoSpaceDE w:val="0"/>
        <w:jc w:val="right"/>
        <w:rPr>
          <w:rFonts w:eastAsia="TimesNewRomanPSMT" w:cs="Times New Roman"/>
          <w:sz w:val="28"/>
          <w:szCs w:val="28"/>
        </w:rPr>
      </w:pPr>
      <w:r w:rsidRPr="007752DF">
        <w:rPr>
          <w:rFonts w:eastAsia="TimesNewRomanPSMT" w:cs="Times New Roman"/>
          <w:sz w:val="28"/>
          <w:szCs w:val="28"/>
        </w:rPr>
        <w:t>Утвержден</w:t>
      </w:r>
    </w:p>
    <w:p w:rsidR="007752DF" w:rsidRDefault="007752DF" w:rsidP="007752DF">
      <w:pPr>
        <w:pStyle w:val="Standard"/>
        <w:autoSpaceDE w:val="0"/>
        <w:jc w:val="right"/>
        <w:rPr>
          <w:rFonts w:eastAsia="TimesNewRomanPSMT" w:cs="Times New Roman"/>
          <w:sz w:val="28"/>
          <w:szCs w:val="28"/>
        </w:rPr>
      </w:pPr>
      <w:r w:rsidRPr="007752DF">
        <w:rPr>
          <w:rFonts w:eastAsia="TimesNewRomanPSMT" w:cs="Times New Roman"/>
          <w:sz w:val="28"/>
          <w:szCs w:val="28"/>
        </w:rPr>
        <w:t xml:space="preserve">Решением </w:t>
      </w:r>
      <w:r>
        <w:rPr>
          <w:rFonts w:eastAsia="TimesNewRomanPSMT" w:cs="Times New Roman"/>
          <w:sz w:val="28"/>
          <w:szCs w:val="28"/>
        </w:rPr>
        <w:t>уполномоченного органа</w:t>
      </w:r>
      <w:r w:rsidRPr="007752DF">
        <w:rPr>
          <w:rFonts w:eastAsia="TimesNewRomanPSMT" w:cs="Times New Roman"/>
          <w:sz w:val="28"/>
          <w:szCs w:val="28"/>
        </w:rPr>
        <w:t xml:space="preserve"> </w:t>
      </w:r>
    </w:p>
    <w:p w:rsidR="007752DF" w:rsidRPr="007752DF" w:rsidRDefault="007752DF" w:rsidP="007752DF">
      <w:pPr>
        <w:pStyle w:val="Standard"/>
        <w:autoSpaceDE w:val="0"/>
        <w:jc w:val="right"/>
        <w:rPr>
          <w:rFonts w:eastAsia="TimesNewRomanPSMT" w:cs="Times New Roman"/>
          <w:sz w:val="28"/>
          <w:szCs w:val="28"/>
        </w:rPr>
      </w:pPr>
      <w:r w:rsidRPr="007752DF">
        <w:rPr>
          <w:rFonts w:eastAsia="TimesNewRomanPSMT" w:cs="Times New Roman"/>
          <w:sz w:val="28"/>
          <w:szCs w:val="28"/>
        </w:rPr>
        <w:t>по содействию развитию конкуренции</w:t>
      </w:r>
    </w:p>
    <w:p w:rsidR="007752DF" w:rsidRPr="007752DF" w:rsidRDefault="007752DF" w:rsidP="007752DF">
      <w:pPr>
        <w:pStyle w:val="Standard"/>
        <w:autoSpaceDE w:val="0"/>
        <w:jc w:val="right"/>
        <w:rPr>
          <w:rFonts w:eastAsia="TimesNewRomanPSMT" w:cs="Times New Roman"/>
          <w:sz w:val="28"/>
          <w:szCs w:val="28"/>
        </w:rPr>
      </w:pPr>
      <w:r w:rsidRPr="007752DF">
        <w:rPr>
          <w:rFonts w:eastAsia="TimesNewRomanPSMT" w:cs="Times New Roman"/>
          <w:sz w:val="28"/>
          <w:szCs w:val="28"/>
        </w:rPr>
        <w:t>МО «</w:t>
      </w:r>
      <w:r>
        <w:rPr>
          <w:rFonts w:eastAsia="TimesNewRomanPSMT" w:cs="Times New Roman"/>
          <w:sz w:val="28"/>
          <w:szCs w:val="28"/>
        </w:rPr>
        <w:t>Кижингинский</w:t>
      </w:r>
      <w:r w:rsidRPr="007752DF">
        <w:rPr>
          <w:rFonts w:eastAsia="TimesNewRomanPSMT" w:cs="Times New Roman"/>
          <w:sz w:val="28"/>
          <w:szCs w:val="28"/>
        </w:rPr>
        <w:t xml:space="preserve"> район»</w:t>
      </w:r>
    </w:p>
    <w:p w:rsidR="007752DF" w:rsidRPr="007752DF" w:rsidRDefault="007752DF" w:rsidP="007752DF">
      <w:pPr>
        <w:pStyle w:val="Standard"/>
        <w:autoSpaceDE w:val="0"/>
        <w:jc w:val="right"/>
        <w:rPr>
          <w:rFonts w:eastAsia="TimesNewRomanPSMT" w:cs="Times New Roman"/>
          <w:sz w:val="28"/>
          <w:szCs w:val="28"/>
        </w:rPr>
      </w:pPr>
      <w:r w:rsidRPr="007752DF">
        <w:rPr>
          <w:rFonts w:eastAsia="TimesNewRomanPSMT" w:cs="Times New Roman"/>
          <w:sz w:val="28"/>
          <w:szCs w:val="28"/>
        </w:rPr>
        <w:t xml:space="preserve">Протокол от </w:t>
      </w:r>
      <w:r w:rsidR="003F0CCC">
        <w:rPr>
          <w:rFonts w:eastAsia="TimesNewRomanPSMT" w:cs="Times New Roman"/>
          <w:sz w:val="28"/>
          <w:szCs w:val="28"/>
        </w:rPr>
        <w:t>11</w:t>
      </w:r>
      <w:r w:rsidRPr="007752DF">
        <w:rPr>
          <w:rFonts w:eastAsia="TimesNewRomanPSMT" w:cs="Times New Roman"/>
          <w:sz w:val="28"/>
          <w:szCs w:val="28"/>
        </w:rPr>
        <w:t>.0</w:t>
      </w:r>
      <w:r>
        <w:rPr>
          <w:rFonts w:eastAsia="TimesNewRomanPSMT" w:cs="Times New Roman"/>
          <w:sz w:val="28"/>
          <w:szCs w:val="28"/>
        </w:rPr>
        <w:t>2</w:t>
      </w:r>
      <w:r w:rsidRPr="007752DF">
        <w:rPr>
          <w:rFonts w:eastAsia="TimesNewRomanPSMT" w:cs="Times New Roman"/>
          <w:sz w:val="28"/>
          <w:szCs w:val="28"/>
        </w:rPr>
        <w:t>.202</w:t>
      </w:r>
      <w:r w:rsidR="003F0CCC">
        <w:rPr>
          <w:rFonts w:eastAsia="TimesNewRomanPSMT" w:cs="Times New Roman"/>
          <w:sz w:val="28"/>
          <w:szCs w:val="28"/>
        </w:rPr>
        <w:t>5</w:t>
      </w:r>
      <w:r w:rsidRPr="007752DF">
        <w:rPr>
          <w:rFonts w:eastAsia="TimesNewRomanPSMT" w:cs="Times New Roman"/>
          <w:sz w:val="28"/>
          <w:szCs w:val="28"/>
        </w:rPr>
        <w:t xml:space="preserve"> г. № </w:t>
      </w:r>
      <w:r w:rsidR="003F0CCC">
        <w:rPr>
          <w:rFonts w:eastAsia="TimesNewRomanPSMT" w:cs="Times New Roman"/>
          <w:sz w:val="28"/>
          <w:szCs w:val="28"/>
        </w:rPr>
        <w:t>4</w:t>
      </w:r>
    </w:p>
    <w:p w:rsidR="0033616E" w:rsidRPr="009A2628" w:rsidRDefault="0033616E" w:rsidP="007752DF">
      <w:pPr>
        <w:pStyle w:val="Standard"/>
        <w:autoSpaceDE w:val="0"/>
        <w:jc w:val="right"/>
        <w:rPr>
          <w:rFonts w:eastAsia="TimesNewRomanPSMT" w:cs="Times New Roman"/>
          <w:sz w:val="28"/>
          <w:szCs w:val="28"/>
        </w:rPr>
      </w:pPr>
    </w:p>
    <w:p w:rsidR="0033616E" w:rsidRPr="00670FC7" w:rsidRDefault="00302729">
      <w:pPr>
        <w:pStyle w:val="Standard"/>
        <w:autoSpaceDE w:val="0"/>
        <w:jc w:val="center"/>
        <w:rPr>
          <w:rFonts w:eastAsia="TimesNewRomanPSMT" w:cs="Times New Roman"/>
          <w:b/>
          <w:sz w:val="28"/>
          <w:szCs w:val="28"/>
        </w:rPr>
      </w:pPr>
      <w:r w:rsidRPr="00670FC7">
        <w:rPr>
          <w:rFonts w:eastAsia="TimesNewRomanPSMT" w:cs="Times New Roman"/>
          <w:b/>
          <w:sz w:val="28"/>
          <w:szCs w:val="28"/>
        </w:rPr>
        <w:t>Доклад</w:t>
      </w:r>
    </w:p>
    <w:p w:rsidR="0033616E" w:rsidRPr="009A2628" w:rsidRDefault="00302729">
      <w:pPr>
        <w:pStyle w:val="Standard"/>
        <w:autoSpaceDE w:val="0"/>
        <w:jc w:val="center"/>
        <w:rPr>
          <w:rFonts w:eastAsia="TimesNewRomanPSMT" w:cs="Times New Roman"/>
          <w:sz w:val="28"/>
          <w:szCs w:val="28"/>
        </w:rPr>
      </w:pPr>
      <w:r w:rsidRPr="009A2628">
        <w:rPr>
          <w:rFonts w:eastAsia="TimesNewRomanPSMT" w:cs="Times New Roman"/>
          <w:sz w:val="28"/>
          <w:szCs w:val="28"/>
        </w:rPr>
        <w:t>о состоянии и развитии конкурентной среды на рынке товаров, работ и услуг</w:t>
      </w:r>
    </w:p>
    <w:p w:rsidR="0033616E" w:rsidRPr="009A2628" w:rsidRDefault="00302729">
      <w:pPr>
        <w:pStyle w:val="Standard"/>
        <w:autoSpaceDE w:val="0"/>
        <w:jc w:val="center"/>
        <w:rPr>
          <w:rFonts w:eastAsia="TimesNewRomanPSMT" w:cs="Times New Roman"/>
          <w:sz w:val="28"/>
          <w:szCs w:val="28"/>
        </w:rPr>
      </w:pPr>
      <w:r w:rsidRPr="009A2628">
        <w:rPr>
          <w:rFonts w:eastAsia="TimesNewRomanPSMT" w:cs="Times New Roman"/>
          <w:sz w:val="28"/>
          <w:szCs w:val="28"/>
        </w:rPr>
        <w:t>муниц</w:t>
      </w:r>
      <w:r w:rsidR="00A846DA">
        <w:rPr>
          <w:rFonts w:eastAsia="TimesNewRomanPSMT" w:cs="Times New Roman"/>
          <w:sz w:val="28"/>
          <w:szCs w:val="28"/>
        </w:rPr>
        <w:t>ипального образования «</w:t>
      </w:r>
      <w:r w:rsidR="00127063">
        <w:rPr>
          <w:rFonts w:eastAsia="TimesNewRomanPSMT" w:cs="Times New Roman"/>
          <w:sz w:val="28"/>
          <w:szCs w:val="28"/>
        </w:rPr>
        <w:t>Кижингинский район» за 20</w:t>
      </w:r>
      <w:r w:rsidR="00D1266C">
        <w:rPr>
          <w:rFonts w:eastAsia="TimesNewRomanPSMT" w:cs="Times New Roman"/>
          <w:sz w:val="28"/>
          <w:szCs w:val="28"/>
        </w:rPr>
        <w:t>2</w:t>
      </w:r>
      <w:r w:rsidR="003F0CCC">
        <w:rPr>
          <w:rFonts w:eastAsia="TimesNewRomanPSMT" w:cs="Times New Roman"/>
          <w:sz w:val="28"/>
          <w:szCs w:val="28"/>
        </w:rPr>
        <w:t>4</w:t>
      </w:r>
      <w:r w:rsidRPr="009A2628">
        <w:rPr>
          <w:rFonts w:eastAsia="TimesNewRomanPSMT" w:cs="Times New Roman"/>
          <w:sz w:val="28"/>
          <w:szCs w:val="28"/>
        </w:rPr>
        <w:t xml:space="preserve"> год</w:t>
      </w:r>
    </w:p>
    <w:p w:rsidR="0033616E" w:rsidRPr="009A2628" w:rsidRDefault="0033616E">
      <w:pPr>
        <w:pStyle w:val="Standard"/>
        <w:autoSpaceDE w:val="0"/>
        <w:jc w:val="center"/>
        <w:rPr>
          <w:rFonts w:eastAsia="TimesNewRomanPSMT" w:cs="Times New Roman"/>
          <w:sz w:val="28"/>
          <w:szCs w:val="28"/>
        </w:rPr>
      </w:pPr>
    </w:p>
    <w:p w:rsidR="0033616E" w:rsidRDefault="00302729">
      <w:pPr>
        <w:pStyle w:val="Standard"/>
        <w:autoSpaceDE w:val="0"/>
        <w:rPr>
          <w:rFonts w:eastAsia="TimesNewRomanPS-BoldMT" w:cs="TimesNewRomanPS-BoldMT"/>
          <w:b/>
          <w:bCs/>
          <w:sz w:val="28"/>
          <w:szCs w:val="28"/>
        </w:rPr>
      </w:pPr>
      <w:r>
        <w:rPr>
          <w:rFonts w:eastAsia="TimesNewRomanPS-BoldMT" w:cs="TimesNewRomanPS-BoldMT"/>
          <w:b/>
          <w:bCs/>
          <w:sz w:val="28"/>
          <w:szCs w:val="28"/>
        </w:rPr>
        <w:t>Ι. Общие сведения о реализации требований стандарта развития конкуренции:</w:t>
      </w:r>
    </w:p>
    <w:p w:rsidR="00D1266C" w:rsidRPr="00D1266C" w:rsidRDefault="00D1266C" w:rsidP="00D1266C">
      <w:pPr>
        <w:pStyle w:val="Standard"/>
        <w:autoSpaceDE w:val="0"/>
        <w:ind w:firstLine="709"/>
        <w:jc w:val="both"/>
        <w:rPr>
          <w:rFonts w:eastAsia="TimesNewRomanPSMT" w:cs="Times New Roman"/>
          <w:sz w:val="28"/>
          <w:szCs w:val="28"/>
        </w:rPr>
      </w:pPr>
      <w:r w:rsidRPr="00D1266C">
        <w:rPr>
          <w:rFonts w:eastAsia="TimesNewRomanPSMT" w:cs="Times New Roman"/>
          <w:sz w:val="28"/>
          <w:szCs w:val="28"/>
        </w:rPr>
        <w:t xml:space="preserve">Доклад о состоянии и развитии конкурентной среды на рынках товаров, работ и услуг </w:t>
      </w:r>
      <w:r>
        <w:rPr>
          <w:rFonts w:eastAsia="TimesNewRomanPSMT" w:cs="Times New Roman"/>
          <w:sz w:val="28"/>
          <w:szCs w:val="28"/>
        </w:rPr>
        <w:t>Кижингинского</w:t>
      </w:r>
      <w:r w:rsidRPr="00D1266C">
        <w:rPr>
          <w:rFonts w:eastAsia="TimesNewRomanPSMT" w:cs="Times New Roman"/>
          <w:sz w:val="28"/>
          <w:szCs w:val="28"/>
        </w:rPr>
        <w:t xml:space="preserve"> района по итогам 20</w:t>
      </w:r>
      <w:r>
        <w:rPr>
          <w:rFonts w:eastAsia="TimesNewRomanPSMT" w:cs="Times New Roman"/>
          <w:sz w:val="28"/>
          <w:szCs w:val="28"/>
        </w:rPr>
        <w:t>2</w:t>
      </w:r>
      <w:r w:rsidR="003F0CCC">
        <w:rPr>
          <w:rFonts w:eastAsia="TimesNewRomanPSMT" w:cs="Times New Roman"/>
          <w:sz w:val="28"/>
          <w:szCs w:val="28"/>
        </w:rPr>
        <w:t>4</w:t>
      </w:r>
      <w:r w:rsidRPr="00D1266C">
        <w:rPr>
          <w:rFonts w:eastAsia="TimesNewRomanPSMT" w:cs="Times New Roman"/>
          <w:sz w:val="28"/>
          <w:szCs w:val="28"/>
        </w:rPr>
        <w:t xml:space="preserve"> года (далее – Доклад) подготовлен на основании подпункта «б» пункта 10 и во исполнение пункта 46 стандарта развития конкуренции</w:t>
      </w:r>
      <w:r w:rsidR="00150BF5">
        <w:rPr>
          <w:rFonts w:eastAsia="TimesNewRomanPSMT" w:cs="Times New Roman"/>
          <w:sz w:val="28"/>
          <w:szCs w:val="28"/>
        </w:rPr>
        <w:t xml:space="preserve"> </w:t>
      </w:r>
      <w:r w:rsidRPr="00D1266C">
        <w:rPr>
          <w:rFonts w:eastAsia="TimesNewRomanPSMT" w:cs="Times New Roman"/>
          <w:sz w:val="28"/>
          <w:szCs w:val="28"/>
        </w:rPr>
        <w:t>в субъектах Российской Федерации, утвержденного распоряжением Правительства Российской Федерации от 17.04.2019 № 768-р (далее – стандарт развития конкуренции).</w:t>
      </w:r>
    </w:p>
    <w:p w:rsidR="0033616E" w:rsidRPr="002074E0" w:rsidRDefault="00302729" w:rsidP="002074E0">
      <w:pPr>
        <w:pStyle w:val="Standard"/>
        <w:autoSpaceDE w:val="0"/>
        <w:ind w:firstLine="709"/>
        <w:jc w:val="both"/>
        <w:rPr>
          <w:rFonts w:eastAsia="TimesNewRomanPSMT" w:cs="Times New Roman"/>
          <w:sz w:val="28"/>
          <w:szCs w:val="28"/>
        </w:rPr>
      </w:pPr>
      <w:r w:rsidRPr="002074E0">
        <w:rPr>
          <w:rFonts w:eastAsia="TimesNewRomanPSMT" w:cs="Times New Roman"/>
          <w:sz w:val="28"/>
          <w:szCs w:val="28"/>
        </w:rPr>
        <w:t>Целью настоящего доклада является формирование прозрачной системы работы органов местного самоуправления в части реализации результативных и эффективных мер по развитию конкурен</w:t>
      </w:r>
      <w:r w:rsidR="00E00689">
        <w:rPr>
          <w:rFonts w:eastAsia="TimesNewRomanPSMT" w:cs="Times New Roman"/>
          <w:sz w:val="28"/>
          <w:szCs w:val="28"/>
        </w:rPr>
        <w:t>тн</w:t>
      </w:r>
      <w:r w:rsidR="00C50F7B">
        <w:rPr>
          <w:sz w:val="28"/>
          <w:szCs w:val="28"/>
        </w:rPr>
        <w:t>о</w:t>
      </w:r>
      <w:r w:rsidR="00A846DA">
        <w:rPr>
          <w:sz w:val="28"/>
          <w:szCs w:val="28"/>
        </w:rPr>
        <w:t>й среды</w:t>
      </w:r>
      <w:r w:rsidRPr="002074E0">
        <w:rPr>
          <w:rFonts w:eastAsia="TimesNewRomanPSMT" w:cs="Times New Roman"/>
          <w:sz w:val="28"/>
          <w:szCs w:val="28"/>
        </w:rPr>
        <w:t xml:space="preserve"> в интересах конечного потребителя товаров и услуг, субъектов предпринимательской деятельности, граждан Российской Федерации и общества в целом.</w:t>
      </w:r>
    </w:p>
    <w:p w:rsidR="00A846DA" w:rsidRDefault="00302729" w:rsidP="002074E0">
      <w:pPr>
        <w:pStyle w:val="Standard"/>
        <w:autoSpaceDE w:val="0"/>
        <w:ind w:firstLine="709"/>
        <w:jc w:val="both"/>
        <w:rPr>
          <w:rFonts w:eastAsia="TimesNewRomanPSMT" w:cs="Times New Roman"/>
          <w:sz w:val="28"/>
          <w:szCs w:val="28"/>
        </w:rPr>
      </w:pPr>
      <w:r w:rsidRPr="002074E0">
        <w:rPr>
          <w:rFonts w:eastAsia="TimesNewRomanPSMT" w:cs="Times New Roman"/>
          <w:sz w:val="28"/>
          <w:szCs w:val="28"/>
        </w:rPr>
        <w:t>В целях внедрения на территории муниц</w:t>
      </w:r>
      <w:r w:rsidR="00A846DA">
        <w:rPr>
          <w:rFonts w:eastAsia="TimesNewRomanPSMT" w:cs="Times New Roman"/>
          <w:sz w:val="28"/>
          <w:szCs w:val="28"/>
        </w:rPr>
        <w:t>ипального образования «</w:t>
      </w:r>
      <w:r w:rsidR="006E03A1">
        <w:rPr>
          <w:rFonts w:eastAsia="TimesNewRomanPSMT" w:cs="Times New Roman"/>
          <w:sz w:val="28"/>
          <w:szCs w:val="28"/>
        </w:rPr>
        <w:t>Кижингинский</w:t>
      </w:r>
      <w:r w:rsidRPr="002074E0">
        <w:rPr>
          <w:rFonts w:eastAsia="TimesNewRomanPSMT" w:cs="Times New Roman"/>
          <w:sz w:val="28"/>
          <w:szCs w:val="28"/>
        </w:rPr>
        <w:t xml:space="preserve"> район» Республики Бурятия Станда</w:t>
      </w:r>
      <w:r w:rsidR="00A846DA">
        <w:rPr>
          <w:rFonts w:eastAsia="TimesNewRomanPSMT" w:cs="Times New Roman"/>
          <w:sz w:val="28"/>
          <w:szCs w:val="28"/>
        </w:rPr>
        <w:t>рта конкуренции  администрация МО «</w:t>
      </w:r>
      <w:r w:rsidR="006E03A1">
        <w:rPr>
          <w:rFonts w:eastAsia="TimesNewRomanPSMT" w:cs="Times New Roman"/>
          <w:sz w:val="28"/>
          <w:szCs w:val="28"/>
        </w:rPr>
        <w:t>Кижингинский</w:t>
      </w:r>
      <w:r w:rsidR="00A846DA">
        <w:rPr>
          <w:rFonts w:eastAsia="TimesNewRomanPSMT" w:cs="Times New Roman"/>
          <w:sz w:val="28"/>
          <w:szCs w:val="28"/>
        </w:rPr>
        <w:t xml:space="preserve"> район» утвердила следующие нормативно-правовые акты:</w:t>
      </w:r>
    </w:p>
    <w:p w:rsidR="00A846DA" w:rsidRDefault="00A846DA" w:rsidP="002074E0">
      <w:pPr>
        <w:pStyle w:val="Standard"/>
        <w:autoSpaceDE w:val="0"/>
        <w:ind w:firstLine="709"/>
        <w:jc w:val="both"/>
        <w:rPr>
          <w:rFonts w:eastAsia="TimesNewRomanPSMT" w:cs="Times New Roman"/>
          <w:sz w:val="28"/>
          <w:szCs w:val="28"/>
        </w:rPr>
      </w:pPr>
      <w:r>
        <w:rPr>
          <w:rFonts w:eastAsia="TimesNewRomanPSMT" w:cs="Times New Roman"/>
          <w:sz w:val="28"/>
          <w:szCs w:val="28"/>
        </w:rPr>
        <w:t xml:space="preserve">- </w:t>
      </w:r>
      <w:r w:rsidR="004965C2">
        <w:rPr>
          <w:rFonts w:eastAsia="TimesNewRomanPSMT" w:cs="Times New Roman"/>
          <w:sz w:val="28"/>
          <w:szCs w:val="28"/>
        </w:rPr>
        <w:t>постановление</w:t>
      </w:r>
      <w:r w:rsidR="007F53AD">
        <w:rPr>
          <w:rFonts w:eastAsia="TimesNewRomanPSMT" w:cs="Times New Roman"/>
          <w:sz w:val="28"/>
          <w:szCs w:val="28"/>
        </w:rPr>
        <w:t xml:space="preserve"> </w:t>
      </w:r>
      <w:r>
        <w:rPr>
          <w:rFonts w:eastAsia="TimesNewRomanPSMT" w:cs="Times New Roman"/>
          <w:sz w:val="28"/>
          <w:szCs w:val="28"/>
        </w:rPr>
        <w:t>МО «</w:t>
      </w:r>
      <w:r w:rsidR="006E03A1">
        <w:rPr>
          <w:rFonts w:eastAsia="TimesNewRomanPSMT" w:cs="Times New Roman"/>
          <w:sz w:val="28"/>
          <w:szCs w:val="28"/>
        </w:rPr>
        <w:t xml:space="preserve">Кижингинский </w:t>
      </w:r>
      <w:r>
        <w:rPr>
          <w:rFonts w:eastAsia="TimesNewRomanPSMT" w:cs="Times New Roman"/>
          <w:sz w:val="28"/>
          <w:szCs w:val="28"/>
        </w:rPr>
        <w:t xml:space="preserve">район» от </w:t>
      </w:r>
      <w:r w:rsidR="007F53AD">
        <w:rPr>
          <w:rFonts w:eastAsia="TimesNewRomanPSMT" w:cs="Times New Roman"/>
          <w:sz w:val="28"/>
          <w:szCs w:val="28"/>
        </w:rPr>
        <w:t>16</w:t>
      </w:r>
      <w:r>
        <w:rPr>
          <w:rFonts w:eastAsia="TimesNewRomanPSMT" w:cs="Times New Roman"/>
          <w:sz w:val="28"/>
          <w:szCs w:val="28"/>
        </w:rPr>
        <w:t>.</w:t>
      </w:r>
      <w:r w:rsidR="007F53AD">
        <w:rPr>
          <w:rFonts w:eastAsia="TimesNewRomanPSMT" w:cs="Times New Roman"/>
          <w:sz w:val="28"/>
          <w:szCs w:val="28"/>
        </w:rPr>
        <w:t>06</w:t>
      </w:r>
      <w:r>
        <w:rPr>
          <w:rFonts w:eastAsia="TimesNewRomanPSMT" w:cs="Times New Roman"/>
          <w:sz w:val="28"/>
          <w:szCs w:val="28"/>
        </w:rPr>
        <w:t>.2016 года №1</w:t>
      </w:r>
      <w:r w:rsidR="007F53AD">
        <w:rPr>
          <w:rFonts w:eastAsia="TimesNewRomanPSMT" w:cs="Times New Roman"/>
          <w:sz w:val="28"/>
          <w:szCs w:val="28"/>
        </w:rPr>
        <w:t>10-1</w:t>
      </w:r>
      <w:r>
        <w:rPr>
          <w:rFonts w:eastAsia="TimesNewRomanPSMT" w:cs="Times New Roman"/>
          <w:sz w:val="28"/>
          <w:szCs w:val="28"/>
        </w:rPr>
        <w:t xml:space="preserve"> «</w:t>
      </w:r>
      <w:r w:rsidR="00D72716">
        <w:rPr>
          <w:rFonts w:eastAsia="TimesNewRomanPSMT" w:cs="Times New Roman"/>
          <w:sz w:val="28"/>
          <w:szCs w:val="28"/>
        </w:rPr>
        <w:t>Об</w:t>
      </w:r>
      <w:r w:rsidR="007F53AD">
        <w:rPr>
          <w:rFonts w:eastAsia="TimesNewRomanPSMT" w:cs="Times New Roman"/>
          <w:sz w:val="28"/>
          <w:szCs w:val="28"/>
        </w:rPr>
        <w:t xml:space="preserve"> определении уполномоченного органа по содействию развития конкуренции на территории МО «Кижингинский район</w:t>
      </w:r>
      <w:r>
        <w:rPr>
          <w:rFonts w:eastAsia="TimesNewRomanPSMT" w:cs="Times New Roman"/>
          <w:sz w:val="28"/>
          <w:szCs w:val="28"/>
        </w:rPr>
        <w:t>»;</w:t>
      </w:r>
    </w:p>
    <w:p w:rsidR="00A846DA" w:rsidRDefault="007F53AD" w:rsidP="002074E0">
      <w:pPr>
        <w:pStyle w:val="Standard"/>
        <w:autoSpaceDE w:val="0"/>
        <w:ind w:firstLine="709"/>
        <w:jc w:val="both"/>
        <w:rPr>
          <w:rFonts w:eastAsia="TimesNewRomanPSMT" w:cs="Times New Roman"/>
          <w:sz w:val="28"/>
          <w:szCs w:val="28"/>
        </w:rPr>
      </w:pPr>
      <w:r>
        <w:rPr>
          <w:rFonts w:eastAsia="TimesNewRomanPSMT" w:cs="Times New Roman"/>
          <w:sz w:val="28"/>
          <w:szCs w:val="28"/>
        </w:rPr>
        <w:t xml:space="preserve">- постановление </w:t>
      </w:r>
      <w:r w:rsidR="00A846DA">
        <w:rPr>
          <w:rFonts w:eastAsia="TimesNewRomanPSMT" w:cs="Times New Roman"/>
          <w:sz w:val="28"/>
          <w:szCs w:val="28"/>
        </w:rPr>
        <w:t>МО «</w:t>
      </w:r>
      <w:r w:rsidR="006E03A1">
        <w:rPr>
          <w:rFonts w:eastAsia="TimesNewRomanPSMT" w:cs="Times New Roman"/>
          <w:sz w:val="28"/>
          <w:szCs w:val="28"/>
        </w:rPr>
        <w:t>Кижингинский</w:t>
      </w:r>
      <w:r>
        <w:rPr>
          <w:rFonts w:eastAsia="TimesNewRomanPSMT" w:cs="Times New Roman"/>
          <w:sz w:val="28"/>
          <w:szCs w:val="28"/>
        </w:rPr>
        <w:t xml:space="preserve"> </w:t>
      </w:r>
      <w:r w:rsidR="00A846DA">
        <w:rPr>
          <w:rFonts w:eastAsia="TimesNewRomanPSMT" w:cs="Times New Roman"/>
          <w:sz w:val="28"/>
          <w:szCs w:val="28"/>
        </w:rPr>
        <w:t xml:space="preserve">район» от </w:t>
      </w:r>
      <w:r w:rsidR="00D1266C">
        <w:rPr>
          <w:rFonts w:eastAsia="TimesNewRomanPSMT" w:cs="Times New Roman"/>
          <w:sz w:val="28"/>
          <w:szCs w:val="28"/>
        </w:rPr>
        <w:t>11.01.2021 г</w:t>
      </w:r>
      <w:r w:rsidR="00A846DA">
        <w:rPr>
          <w:rFonts w:eastAsia="TimesNewRomanPSMT" w:cs="Times New Roman"/>
          <w:sz w:val="28"/>
          <w:szCs w:val="28"/>
        </w:rPr>
        <w:t xml:space="preserve">. № </w:t>
      </w:r>
      <w:r w:rsidR="00D1266C">
        <w:rPr>
          <w:rFonts w:eastAsia="TimesNewRomanPSMT" w:cs="Times New Roman"/>
          <w:sz w:val="28"/>
          <w:szCs w:val="28"/>
        </w:rPr>
        <w:t>2-1</w:t>
      </w:r>
      <w:r w:rsidR="00302729" w:rsidRPr="002074E0">
        <w:rPr>
          <w:rFonts w:eastAsia="TimesNewRomanPSMT" w:cs="Times New Roman"/>
          <w:sz w:val="28"/>
          <w:szCs w:val="28"/>
        </w:rPr>
        <w:t xml:space="preserve"> «Об утверждении плана мероприятий («дорожна</w:t>
      </w:r>
      <w:r>
        <w:rPr>
          <w:rFonts w:eastAsia="TimesNewRomanPSMT" w:cs="Times New Roman"/>
          <w:sz w:val="28"/>
          <w:szCs w:val="28"/>
        </w:rPr>
        <w:t>я карта») по содействию развития</w:t>
      </w:r>
      <w:r w:rsidR="00302729" w:rsidRPr="002074E0">
        <w:rPr>
          <w:rFonts w:eastAsia="TimesNewRomanPSMT" w:cs="Times New Roman"/>
          <w:sz w:val="28"/>
          <w:szCs w:val="28"/>
        </w:rPr>
        <w:t xml:space="preserve"> конкуре</w:t>
      </w:r>
      <w:r w:rsidR="00A846DA">
        <w:rPr>
          <w:rFonts w:eastAsia="TimesNewRomanPSMT" w:cs="Times New Roman"/>
          <w:sz w:val="28"/>
          <w:szCs w:val="28"/>
        </w:rPr>
        <w:t>нции на территории МО «</w:t>
      </w:r>
      <w:r w:rsidR="006E03A1">
        <w:rPr>
          <w:rFonts w:eastAsia="TimesNewRomanPSMT" w:cs="Times New Roman"/>
          <w:sz w:val="28"/>
          <w:szCs w:val="28"/>
        </w:rPr>
        <w:t>Кижингинский</w:t>
      </w:r>
      <w:r>
        <w:rPr>
          <w:rFonts w:eastAsia="TimesNewRomanPSMT" w:cs="Times New Roman"/>
          <w:sz w:val="28"/>
          <w:szCs w:val="28"/>
        </w:rPr>
        <w:t xml:space="preserve">                                                                                   </w:t>
      </w:r>
      <w:r w:rsidR="00302729" w:rsidRPr="002074E0">
        <w:rPr>
          <w:rFonts w:eastAsia="TimesNewRomanPSMT" w:cs="Times New Roman"/>
          <w:sz w:val="28"/>
          <w:szCs w:val="28"/>
        </w:rPr>
        <w:t>район»</w:t>
      </w:r>
      <w:r w:rsidR="00D1266C">
        <w:rPr>
          <w:rFonts w:eastAsia="TimesNewRomanPSMT" w:cs="Times New Roman"/>
          <w:sz w:val="28"/>
          <w:szCs w:val="28"/>
        </w:rPr>
        <w:t xml:space="preserve"> на 2019-2021 гг.</w:t>
      </w:r>
    </w:p>
    <w:p w:rsidR="00D1266C" w:rsidRDefault="0011223A" w:rsidP="002074E0">
      <w:pPr>
        <w:pStyle w:val="Standard"/>
        <w:autoSpaceDE w:val="0"/>
        <w:ind w:firstLine="709"/>
        <w:jc w:val="both"/>
        <w:rPr>
          <w:rFonts w:eastAsia="TimesNewRomanPSMT" w:cs="Times New Roman"/>
          <w:sz w:val="28"/>
          <w:szCs w:val="28"/>
        </w:rPr>
      </w:pPr>
      <w:r w:rsidRPr="0011223A">
        <w:rPr>
          <w:rFonts w:eastAsia="TimesNewRomanPSMT" w:cs="Times New Roman"/>
          <w:sz w:val="28"/>
          <w:szCs w:val="28"/>
        </w:rPr>
        <w:t>В рамках исполнения Распоряжения Правительства Российской Федерации от 2.09.2021 г. № 2424-р, протокола заседания Правительства Республики Бурятия от 20.10.2021 г. №01.08-008-и9600/21</w:t>
      </w:r>
      <w:r>
        <w:rPr>
          <w:rFonts w:eastAsia="TimesNewRomanPSMT" w:cs="Times New Roman"/>
          <w:sz w:val="28"/>
          <w:szCs w:val="28"/>
        </w:rPr>
        <w:t xml:space="preserve"> и в связи с истечением срока действия плана мероприятий на 2019-2021 гг. утвержден новый план мероприятий на 2022-2025 гг.:</w:t>
      </w:r>
    </w:p>
    <w:p w:rsidR="0011223A" w:rsidRPr="0038546F" w:rsidRDefault="0011223A" w:rsidP="0011223A">
      <w:pPr>
        <w:pStyle w:val="Standard"/>
        <w:autoSpaceDE w:val="0"/>
        <w:ind w:firstLine="709"/>
        <w:jc w:val="both"/>
        <w:rPr>
          <w:rFonts w:eastAsia="TimesNewRomanPSMT" w:cs="Times New Roman"/>
          <w:b/>
          <w:sz w:val="28"/>
          <w:szCs w:val="28"/>
        </w:rPr>
      </w:pPr>
      <w:r>
        <w:rPr>
          <w:rFonts w:eastAsia="TimesNewRomanPSMT" w:cs="Times New Roman"/>
          <w:sz w:val="28"/>
          <w:szCs w:val="28"/>
        </w:rPr>
        <w:t>- постановление МО «Кижингинский район» от 06.12.2021 г. № 298</w:t>
      </w:r>
      <w:r w:rsidRPr="002074E0">
        <w:rPr>
          <w:rFonts w:eastAsia="TimesNewRomanPSMT" w:cs="Times New Roman"/>
          <w:sz w:val="28"/>
          <w:szCs w:val="28"/>
        </w:rPr>
        <w:t xml:space="preserve"> «Об утверждении плана мероприятий («дорожна</w:t>
      </w:r>
      <w:r>
        <w:rPr>
          <w:rFonts w:eastAsia="TimesNewRomanPSMT" w:cs="Times New Roman"/>
          <w:sz w:val="28"/>
          <w:szCs w:val="28"/>
        </w:rPr>
        <w:t>я карта») по содействию развития</w:t>
      </w:r>
      <w:r w:rsidRPr="002074E0">
        <w:rPr>
          <w:rFonts w:eastAsia="TimesNewRomanPSMT" w:cs="Times New Roman"/>
          <w:sz w:val="28"/>
          <w:szCs w:val="28"/>
        </w:rPr>
        <w:t xml:space="preserve"> конкуре</w:t>
      </w:r>
      <w:r>
        <w:rPr>
          <w:rFonts w:eastAsia="TimesNewRomanPSMT" w:cs="Times New Roman"/>
          <w:sz w:val="28"/>
          <w:szCs w:val="28"/>
        </w:rPr>
        <w:t xml:space="preserve">нции на территории МО «Кижингинский                                                                                   </w:t>
      </w:r>
      <w:r w:rsidRPr="002074E0">
        <w:rPr>
          <w:rFonts w:eastAsia="TimesNewRomanPSMT" w:cs="Times New Roman"/>
          <w:sz w:val="28"/>
          <w:szCs w:val="28"/>
        </w:rPr>
        <w:t>район»</w:t>
      </w:r>
      <w:r>
        <w:rPr>
          <w:rFonts w:eastAsia="TimesNewRomanPSMT" w:cs="Times New Roman"/>
          <w:sz w:val="28"/>
          <w:szCs w:val="28"/>
        </w:rPr>
        <w:t xml:space="preserve"> на 2022-2025 гг.</w:t>
      </w:r>
      <w:r w:rsidR="0038546F">
        <w:rPr>
          <w:rFonts w:eastAsia="TimesNewRomanPSMT" w:cs="Times New Roman"/>
          <w:sz w:val="28"/>
          <w:szCs w:val="28"/>
        </w:rPr>
        <w:t xml:space="preserve"> - </w:t>
      </w:r>
      <w:r w:rsidR="0038546F" w:rsidRPr="0038546F">
        <w:rPr>
          <w:rFonts w:eastAsia="TimesNewRomanPSMT" w:cs="Times New Roman"/>
          <w:b/>
          <w:sz w:val="28"/>
          <w:szCs w:val="28"/>
        </w:rPr>
        <w:t>утратил силу от 10.01.2022 года.</w:t>
      </w:r>
    </w:p>
    <w:p w:rsidR="0038546F" w:rsidRPr="0038546F" w:rsidRDefault="0038546F" w:rsidP="0011223A">
      <w:pPr>
        <w:pStyle w:val="Standard"/>
        <w:autoSpaceDE w:val="0"/>
        <w:ind w:firstLine="709"/>
        <w:jc w:val="both"/>
        <w:rPr>
          <w:rFonts w:eastAsia="TimesNewRomanPSMT" w:cs="Times New Roman"/>
          <w:b/>
          <w:sz w:val="28"/>
          <w:szCs w:val="28"/>
        </w:rPr>
      </w:pPr>
      <w:r>
        <w:rPr>
          <w:rFonts w:eastAsia="TimesNewRomanPSMT" w:cs="Times New Roman"/>
          <w:sz w:val="28"/>
          <w:szCs w:val="28"/>
        </w:rPr>
        <w:t>- постановление МО «Кижингинский район» от 10.01.2022 г. № 2-</w:t>
      </w:r>
      <w:r>
        <w:rPr>
          <w:rFonts w:eastAsia="TimesNewRomanPSMT" w:cs="Times New Roman"/>
          <w:sz w:val="28"/>
          <w:szCs w:val="28"/>
          <w:lang w:val="en-US"/>
        </w:rPr>
        <w:t>I</w:t>
      </w:r>
      <w:r w:rsidRPr="002074E0">
        <w:rPr>
          <w:rFonts w:eastAsia="TimesNewRomanPSMT" w:cs="Times New Roman"/>
          <w:sz w:val="28"/>
          <w:szCs w:val="28"/>
        </w:rPr>
        <w:t xml:space="preserve"> «Об утверждении плана мероприятий («дорожна</w:t>
      </w:r>
      <w:r>
        <w:rPr>
          <w:rFonts w:eastAsia="TimesNewRomanPSMT" w:cs="Times New Roman"/>
          <w:sz w:val="28"/>
          <w:szCs w:val="28"/>
        </w:rPr>
        <w:t>я карта») по содействию развития</w:t>
      </w:r>
      <w:r w:rsidRPr="002074E0">
        <w:rPr>
          <w:rFonts w:eastAsia="TimesNewRomanPSMT" w:cs="Times New Roman"/>
          <w:sz w:val="28"/>
          <w:szCs w:val="28"/>
        </w:rPr>
        <w:t xml:space="preserve"> конкуре</w:t>
      </w:r>
      <w:r>
        <w:rPr>
          <w:rFonts w:eastAsia="TimesNewRomanPSMT" w:cs="Times New Roman"/>
          <w:sz w:val="28"/>
          <w:szCs w:val="28"/>
        </w:rPr>
        <w:t xml:space="preserve">нции на территории МО «Кижингинский                                                                                   </w:t>
      </w:r>
      <w:r w:rsidRPr="002074E0">
        <w:rPr>
          <w:rFonts w:eastAsia="TimesNewRomanPSMT" w:cs="Times New Roman"/>
          <w:sz w:val="28"/>
          <w:szCs w:val="28"/>
        </w:rPr>
        <w:t>район»</w:t>
      </w:r>
      <w:r>
        <w:rPr>
          <w:rFonts w:eastAsia="TimesNewRomanPSMT" w:cs="Times New Roman"/>
          <w:sz w:val="28"/>
          <w:szCs w:val="28"/>
        </w:rPr>
        <w:t xml:space="preserve"> на 2022-2025 гг. </w:t>
      </w:r>
      <w:r w:rsidRPr="0038546F">
        <w:rPr>
          <w:rFonts w:eastAsia="TimesNewRomanPSMT" w:cs="Times New Roman"/>
          <w:b/>
          <w:sz w:val="28"/>
          <w:szCs w:val="28"/>
        </w:rPr>
        <w:t>в новой редакции.</w:t>
      </w:r>
    </w:p>
    <w:p w:rsidR="0033616E" w:rsidRPr="002074E0" w:rsidRDefault="00A846DA" w:rsidP="002074E0">
      <w:pPr>
        <w:pStyle w:val="Standard"/>
        <w:autoSpaceDE w:val="0"/>
        <w:ind w:firstLine="709"/>
        <w:jc w:val="both"/>
        <w:rPr>
          <w:rFonts w:eastAsia="TimesNewRomanPSMT" w:cs="Times New Roman"/>
          <w:sz w:val="28"/>
          <w:szCs w:val="28"/>
        </w:rPr>
      </w:pPr>
      <w:r>
        <w:rPr>
          <w:rFonts w:eastAsia="TimesNewRomanPSMT" w:cs="Times New Roman"/>
          <w:sz w:val="28"/>
          <w:szCs w:val="28"/>
        </w:rPr>
        <w:lastRenderedPageBreak/>
        <w:t>Н</w:t>
      </w:r>
      <w:r w:rsidR="00302729" w:rsidRPr="002074E0">
        <w:rPr>
          <w:rFonts w:eastAsia="TimesNewRomanPSMT" w:cs="Times New Roman"/>
          <w:sz w:val="28"/>
          <w:szCs w:val="28"/>
        </w:rPr>
        <w:t>азначен постоянно действующий  орган по разви</w:t>
      </w:r>
      <w:r>
        <w:rPr>
          <w:rFonts w:eastAsia="TimesNewRomanPSMT" w:cs="Times New Roman"/>
          <w:sz w:val="28"/>
          <w:szCs w:val="28"/>
        </w:rPr>
        <w:t>тию конкуренции в  МО «</w:t>
      </w:r>
      <w:r w:rsidR="006E03A1">
        <w:rPr>
          <w:rFonts w:eastAsia="TimesNewRomanPSMT" w:cs="Times New Roman"/>
          <w:sz w:val="28"/>
          <w:szCs w:val="28"/>
        </w:rPr>
        <w:t>Кижингинский</w:t>
      </w:r>
      <w:r w:rsidR="00F87EF9">
        <w:rPr>
          <w:rFonts w:eastAsia="TimesNewRomanPSMT" w:cs="Times New Roman"/>
          <w:sz w:val="28"/>
          <w:szCs w:val="28"/>
        </w:rPr>
        <w:t xml:space="preserve"> </w:t>
      </w:r>
      <w:r w:rsidR="00302729" w:rsidRPr="002074E0">
        <w:rPr>
          <w:rFonts w:eastAsia="TimesNewRomanPSMT" w:cs="Times New Roman"/>
          <w:sz w:val="28"/>
          <w:szCs w:val="28"/>
        </w:rPr>
        <w:t>район»</w:t>
      </w:r>
      <w:r>
        <w:rPr>
          <w:rFonts w:eastAsia="TimesNewRomanPSMT" w:cs="Times New Roman"/>
          <w:sz w:val="28"/>
          <w:szCs w:val="28"/>
        </w:rPr>
        <w:t>, у</w:t>
      </w:r>
      <w:r w:rsidR="00302729" w:rsidRPr="002074E0">
        <w:rPr>
          <w:rFonts w:eastAsia="TimesNewRomanPSMT" w:cs="Times New Roman"/>
          <w:sz w:val="28"/>
          <w:szCs w:val="28"/>
        </w:rPr>
        <w:t xml:space="preserve">полномоченный </w:t>
      </w:r>
      <w:r>
        <w:rPr>
          <w:rFonts w:eastAsia="TimesNewRomanPSMT" w:cs="Times New Roman"/>
          <w:sz w:val="28"/>
          <w:szCs w:val="28"/>
        </w:rPr>
        <w:t xml:space="preserve"> на реализацию мероприятий</w:t>
      </w:r>
      <w:r w:rsidR="00302729" w:rsidRPr="002074E0">
        <w:rPr>
          <w:rFonts w:eastAsia="TimesNewRomanPSMT" w:cs="Times New Roman"/>
          <w:sz w:val="28"/>
          <w:szCs w:val="28"/>
        </w:rPr>
        <w:t xml:space="preserve"> по развитию конкуре</w:t>
      </w:r>
      <w:r w:rsidR="00F4144F">
        <w:rPr>
          <w:rFonts w:eastAsia="TimesNewRomanPSMT" w:cs="Times New Roman"/>
          <w:sz w:val="28"/>
          <w:szCs w:val="28"/>
        </w:rPr>
        <w:t xml:space="preserve">нции </w:t>
      </w:r>
      <w:r w:rsidR="004965C2">
        <w:rPr>
          <w:rFonts w:eastAsia="TimesNewRomanPSMT" w:cs="Times New Roman"/>
          <w:sz w:val="28"/>
          <w:szCs w:val="28"/>
        </w:rPr>
        <w:t>–</w:t>
      </w:r>
      <w:r w:rsidR="00F4144F">
        <w:rPr>
          <w:rFonts w:eastAsia="TimesNewRomanPSMT" w:cs="Times New Roman"/>
          <w:sz w:val="28"/>
          <w:szCs w:val="28"/>
        </w:rPr>
        <w:t xml:space="preserve"> </w:t>
      </w:r>
      <w:r w:rsidR="004965C2">
        <w:rPr>
          <w:rFonts w:eastAsia="TimesNewRomanPSMT" w:cs="Times New Roman"/>
          <w:sz w:val="28"/>
          <w:szCs w:val="28"/>
        </w:rPr>
        <w:t>Комитет по экономике и финансам.</w:t>
      </w:r>
    </w:p>
    <w:p w:rsidR="0033616E" w:rsidRPr="002074E0" w:rsidRDefault="00302729" w:rsidP="00695613">
      <w:pPr>
        <w:pStyle w:val="Standard"/>
        <w:autoSpaceDE w:val="0"/>
        <w:ind w:firstLine="709"/>
        <w:jc w:val="both"/>
        <w:rPr>
          <w:rFonts w:eastAsia="TimesNewRomanPSMT" w:cs="Times New Roman"/>
          <w:sz w:val="28"/>
          <w:szCs w:val="28"/>
        </w:rPr>
      </w:pPr>
      <w:r w:rsidRPr="002074E0">
        <w:rPr>
          <w:rFonts w:eastAsia="TimesNewRomanPSMT" w:cs="Times New Roman"/>
          <w:sz w:val="28"/>
          <w:szCs w:val="28"/>
        </w:rPr>
        <w:t>В рамках внедрения Стандарта развития конкурен</w:t>
      </w:r>
      <w:r w:rsidR="00F4144F">
        <w:rPr>
          <w:rFonts w:eastAsia="TimesNewRomanPSMT" w:cs="Times New Roman"/>
          <w:sz w:val="28"/>
          <w:szCs w:val="28"/>
        </w:rPr>
        <w:t>ции Администрацией МО «</w:t>
      </w:r>
      <w:r w:rsidR="006E03A1">
        <w:rPr>
          <w:rFonts w:eastAsia="TimesNewRomanPSMT" w:cs="Times New Roman"/>
          <w:sz w:val="28"/>
          <w:szCs w:val="28"/>
        </w:rPr>
        <w:t>Кижингинский</w:t>
      </w:r>
      <w:r w:rsidR="00F87EF9">
        <w:rPr>
          <w:rFonts w:eastAsia="TimesNewRomanPSMT" w:cs="Times New Roman"/>
          <w:sz w:val="28"/>
          <w:szCs w:val="28"/>
        </w:rPr>
        <w:t xml:space="preserve"> </w:t>
      </w:r>
      <w:r w:rsidRPr="002074E0">
        <w:rPr>
          <w:rFonts w:eastAsia="TimesNewRomanPSMT" w:cs="Times New Roman"/>
          <w:sz w:val="28"/>
          <w:szCs w:val="28"/>
        </w:rPr>
        <w:t>район» подписано соглашение с Министерством экономики Республики</w:t>
      </w:r>
      <w:r w:rsidR="00F4144F">
        <w:rPr>
          <w:rFonts w:eastAsia="TimesNewRomanPSMT" w:cs="Times New Roman"/>
          <w:sz w:val="28"/>
          <w:szCs w:val="28"/>
        </w:rPr>
        <w:t xml:space="preserve"> Бурятия от </w:t>
      </w:r>
      <w:r w:rsidR="00695613">
        <w:rPr>
          <w:rFonts w:eastAsia="TimesNewRomanPSMT" w:cs="Times New Roman"/>
          <w:sz w:val="28"/>
          <w:szCs w:val="28"/>
        </w:rPr>
        <w:t>18.10.2019</w:t>
      </w:r>
      <w:r w:rsidR="00F4144F">
        <w:rPr>
          <w:rFonts w:eastAsia="TimesNewRomanPSMT" w:cs="Times New Roman"/>
          <w:sz w:val="28"/>
          <w:szCs w:val="28"/>
        </w:rPr>
        <w:t xml:space="preserve"> года № </w:t>
      </w:r>
      <w:r w:rsidR="00695613">
        <w:rPr>
          <w:rFonts w:eastAsia="TimesNewRomanPSMT" w:cs="Times New Roman"/>
          <w:sz w:val="28"/>
          <w:szCs w:val="28"/>
        </w:rPr>
        <w:t>03-10-11-и 23</w:t>
      </w:r>
      <w:r w:rsidRPr="002074E0">
        <w:rPr>
          <w:rFonts w:eastAsia="TimesNewRomanPSMT" w:cs="Times New Roman"/>
          <w:sz w:val="28"/>
          <w:szCs w:val="28"/>
        </w:rPr>
        <w:t>, целью которого является внедрение в Республике Бурятия стандарта развития конкуренции в субъектах Российской Федерации.</w:t>
      </w:r>
    </w:p>
    <w:p w:rsidR="0033616E" w:rsidRPr="002074E0" w:rsidRDefault="00F4144F" w:rsidP="002074E0">
      <w:pPr>
        <w:pStyle w:val="Standard"/>
        <w:autoSpaceDE w:val="0"/>
        <w:ind w:firstLine="709"/>
        <w:jc w:val="both"/>
        <w:rPr>
          <w:rFonts w:eastAsia="TimesNewRomanPSMT" w:cs="Times New Roman"/>
          <w:sz w:val="28"/>
          <w:szCs w:val="28"/>
        </w:rPr>
      </w:pPr>
      <w:r>
        <w:rPr>
          <w:rFonts w:eastAsia="TimesNewRomanPSMT" w:cs="Times New Roman"/>
          <w:sz w:val="28"/>
          <w:szCs w:val="28"/>
        </w:rPr>
        <w:t>Администрацией МО «</w:t>
      </w:r>
      <w:r w:rsidR="006E03A1">
        <w:rPr>
          <w:rFonts w:eastAsia="TimesNewRomanPSMT" w:cs="Times New Roman"/>
          <w:sz w:val="28"/>
          <w:szCs w:val="28"/>
        </w:rPr>
        <w:t>Кижингинский</w:t>
      </w:r>
      <w:r w:rsidR="00F87EF9">
        <w:rPr>
          <w:rFonts w:eastAsia="TimesNewRomanPSMT" w:cs="Times New Roman"/>
          <w:sz w:val="28"/>
          <w:szCs w:val="28"/>
        </w:rPr>
        <w:t xml:space="preserve"> </w:t>
      </w:r>
      <w:r w:rsidR="004C33AE">
        <w:rPr>
          <w:rFonts w:eastAsia="TimesNewRomanPSMT" w:cs="Times New Roman"/>
          <w:sz w:val="28"/>
          <w:szCs w:val="28"/>
        </w:rPr>
        <w:t xml:space="preserve">район» на официальном  сайте </w:t>
      </w:r>
      <w:r w:rsidR="00471489" w:rsidRPr="00471489">
        <w:rPr>
          <w:color w:val="0000CC"/>
          <w:sz w:val="28"/>
          <w:szCs w:val="28"/>
        </w:rPr>
        <w:t>https://kizhinga.gosuslugi.ru/deyatelnost/napravleniya-deyatelnosti/mku-komitet-po-ekonomike-i-finansam/ekonomicheskiy-otdel/standart-razvitiya-konkurentsii/</w:t>
      </w:r>
      <w:r w:rsidR="00F162FB">
        <w:rPr>
          <w:color w:val="0000CC"/>
          <w:sz w:val="28"/>
          <w:szCs w:val="28"/>
        </w:rPr>
        <w:t xml:space="preserve"> </w:t>
      </w:r>
      <w:r w:rsidR="00150BF5">
        <w:rPr>
          <w:rFonts w:eastAsia="TimesNewRomanPSMT" w:cs="Times New Roman"/>
          <w:sz w:val="28"/>
          <w:szCs w:val="28"/>
        </w:rPr>
        <w:t>с</w:t>
      </w:r>
      <w:r w:rsidR="00302729" w:rsidRPr="00127063">
        <w:rPr>
          <w:rFonts w:eastAsia="TimesNewRomanPSMT" w:cs="Times New Roman"/>
          <w:sz w:val="28"/>
          <w:szCs w:val="28"/>
        </w:rPr>
        <w:t>оздан</w:t>
      </w:r>
      <w:r w:rsidR="00150BF5">
        <w:rPr>
          <w:rFonts w:eastAsia="TimesNewRomanPSMT" w:cs="Times New Roman"/>
          <w:sz w:val="28"/>
          <w:szCs w:val="28"/>
        </w:rPr>
        <w:t xml:space="preserve"> р</w:t>
      </w:r>
      <w:r w:rsidR="00302729" w:rsidRPr="00127063">
        <w:rPr>
          <w:rFonts w:eastAsia="TimesNewRomanPSMT" w:cs="Times New Roman"/>
          <w:sz w:val="28"/>
          <w:szCs w:val="28"/>
        </w:rPr>
        <w:t>аздел «</w:t>
      </w:r>
      <w:r w:rsidRPr="00127063">
        <w:rPr>
          <w:rFonts w:eastAsia="TimesNewRomanPSMT" w:cs="Times New Roman"/>
          <w:sz w:val="28"/>
          <w:szCs w:val="28"/>
        </w:rPr>
        <w:t>Стандарт развития</w:t>
      </w:r>
      <w:r w:rsidR="00302729" w:rsidRPr="00127063">
        <w:rPr>
          <w:rFonts w:eastAsia="TimesNewRomanPSMT" w:cs="Times New Roman"/>
          <w:sz w:val="28"/>
          <w:szCs w:val="28"/>
        </w:rPr>
        <w:t xml:space="preserve"> конкуренции</w:t>
      </w:r>
      <w:r w:rsidR="00302729" w:rsidRPr="002074E0">
        <w:rPr>
          <w:rFonts w:eastAsia="TimesNewRomanPSMT" w:cs="Times New Roman"/>
          <w:sz w:val="28"/>
          <w:szCs w:val="28"/>
        </w:rPr>
        <w:t>» с целью информирования субъектов предпринимательской деятельности о внедрении стандарта конкуренции, создания условий для развития, поддержки и защиты субъектов малого и среднего предпринимательства, повышения удовлетворенности всех участников экономической деятельности на территории муниципального образования.</w:t>
      </w:r>
    </w:p>
    <w:p w:rsidR="0033616E" w:rsidRPr="00983636" w:rsidRDefault="0033616E">
      <w:pPr>
        <w:pStyle w:val="Standard"/>
        <w:autoSpaceDE w:val="0"/>
        <w:jc w:val="both"/>
        <w:rPr>
          <w:rFonts w:eastAsia="TimesNewRomanPSMT" w:cs="Times New Roman"/>
          <w:sz w:val="28"/>
          <w:szCs w:val="28"/>
        </w:rPr>
      </w:pPr>
    </w:p>
    <w:p w:rsidR="001E7296" w:rsidRPr="001E7296" w:rsidRDefault="001E7296" w:rsidP="001E7296">
      <w:pPr>
        <w:pStyle w:val="Standard"/>
        <w:autoSpaceDE w:val="0"/>
        <w:ind w:firstLine="709"/>
        <w:jc w:val="both"/>
        <w:rPr>
          <w:rFonts w:eastAsia="TimesNewRomanPSMT" w:cs="Times New Roman"/>
          <w:b/>
          <w:sz w:val="28"/>
          <w:szCs w:val="28"/>
        </w:rPr>
      </w:pPr>
      <w:r w:rsidRPr="001E7296">
        <w:rPr>
          <w:rFonts w:eastAsia="TimesNewRomanPSMT" w:cs="Times New Roman"/>
          <w:b/>
          <w:sz w:val="28"/>
          <w:szCs w:val="28"/>
          <w:lang w:val="en-US"/>
        </w:rPr>
        <w:t>II</w:t>
      </w:r>
      <w:r w:rsidRPr="001E7296">
        <w:rPr>
          <w:rFonts w:eastAsia="TimesNewRomanPSMT" w:cs="Times New Roman"/>
          <w:b/>
          <w:sz w:val="28"/>
          <w:szCs w:val="28"/>
        </w:rPr>
        <w:t>. Работа коллегиального органа по вопросам содействия развитию конкуренции</w:t>
      </w:r>
    </w:p>
    <w:p w:rsidR="001E7296" w:rsidRPr="001E7296" w:rsidRDefault="001E7296" w:rsidP="001E7296">
      <w:pPr>
        <w:pStyle w:val="Standard"/>
        <w:autoSpaceDE w:val="0"/>
        <w:ind w:firstLine="709"/>
        <w:jc w:val="both"/>
        <w:rPr>
          <w:rFonts w:eastAsia="TimesNewRomanPSMT" w:cs="Times New Roman"/>
          <w:sz w:val="28"/>
          <w:szCs w:val="28"/>
        </w:rPr>
      </w:pPr>
      <w:r w:rsidRPr="001E7296">
        <w:rPr>
          <w:rFonts w:eastAsia="TimesNewRomanPSMT" w:cs="Times New Roman"/>
          <w:sz w:val="28"/>
          <w:szCs w:val="28"/>
        </w:rPr>
        <w:t> </w:t>
      </w:r>
    </w:p>
    <w:p w:rsidR="001E7296" w:rsidRPr="001E7296" w:rsidRDefault="001E7296" w:rsidP="001E7296">
      <w:pPr>
        <w:pStyle w:val="Standard"/>
        <w:autoSpaceDE w:val="0"/>
        <w:ind w:firstLine="709"/>
        <w:jc w:val="both"/>
        <w:rPr>
          <w:rFonts w:eastAsia="TimesNewRomanPSMT" w:cs="Times New Roman"/>
          <w:sz w:val="28"/>
          <w:szCs w:val="28"/>
        </w:rPr>
      </w:pPr>
      <w:r w:rsidRPr="001E7296">
        <w:rPr>
          <w:rFonts w:eastAsia="TimesNewRomanPSMT" w:cs="Times New Roman"/>
          <w:sz w:val="28"/>
          <w:szCs w:val="28"/>
        </w:rPr>
        <w:t>Для обеспечения развития конкуренции на территории муниципального образования «</w:t>
      </w:r>
      <w:r>
        <w:rPr>
          <w:rFonts w:eastAsia="TimesNewRomanPSMT" w:cs="Times New Roman"/>
          <w:sz w:val="28"/>
          <w:szCs w:val="28"/>
        </w:rPr>
        <w:t>Кижингинский</w:t>
      </w:r>
      <w:r w:rsidRPr="001E7296">
        <w:rPr>
          <w:rFonts w:eastAsia="TimesNewRomanPSMT" w:cs="Times New Roman"/>
          <w:sz w:val="28"/>
          <w:szCs w:val="28"/>
        </w:rPr>
        <w:t xml:space="preserve"> район» имеется </w:t>
      </w:r>
      <w:r>
        <w:rPr>
          <w:rFonts w:eastAsia="Times New Roman" w:cs="Times New Roman"/>
          <w:sz w:val="28"/>
          <w:szCs w:val="28"/>
          <w:lang w:eastAsia="ru-RU"/>
        </w:rPr>
        <w:t>уполномоченный орган по содействию развитию конкуренции на территории МО «Кижингинский район»</w:t>
      </w:r>
      <w:r w:rsidRPr="001E7296">
        <w:rPr>
          <w:rFonts w:eastAsia="TimesNewRomanPSMT" w:cs="Times New Roman"/>
          <w:sz w:val="28"/>
          <w:szCs w:val="28"/>
        </w:rPr>
        <w:t>.</w:t>
      </w:r>
    </w:p>
    <w:p w:rsidR="001E7296" w:rsidRPr="001E7296" w:rsidRDefault="001E7296" w:rsidP="001E7296">
      <w:pPr>
        <w:pStyle w:val="Standard"/>
        <w:autoSpaceDE w:val="0"/>
        <w:ind w:firstLine="709"/>
        <w:jc w:val="both"/>
        <w:rPr>
          <w:rFonts w:eastAsia="TimesNewRomanPSMT" w:cs="Times New Roman"/>
          <w:sz w:val="28"/>
          <w:szCs w:val="28"/>
        </w:rPr>
      </w:pPr>
      <w:r>
        <w:rPr>
          <w:rFonts w:eastAsia="TimesNewRomanPSMT" w:cs="Times New Roman"/>
          <w:sz w:val="28"/>
          <w:szCs w:val="28"/>
        </w:rPr>
        <w:t xml:space="preserve">- </w:t>
      </w:r>
      <w:r w:rsidRPr="001E7296">
        <w:rPr>
          <w:rFonts w:eastAsia="TimesNewRomanPSMT" w:cs="Times New Roman"/>
          <w:sz w:val="28"/>
          <w:szCs w:val="28"/>
        </w:rPr>
        <w:t>Формирует  проект перечня  приоритетных рынков и социально значимых рынков для содействия развития конкуренции.</w:t>
      </w:r>
    </w:p>
    <w:p w:rsidR="001E7296" w:rsidRPr="001E7296" w:rsidRDefault="001E7296" w:rsidP="001E7296">
      <w:pPr>
        <w:pStyle w:val="Standard"/>
        <w:autoSpaceDE w:val="0"/>
        <w:ind w:firstLine="709"/>
        <w:jc w:val="both"/>
        <w:rPr>
          <w:rFonts w:eastAsia="TimesNewRomanPSMT" w:cs="Times New Roman"/>
          <w:sz w:val="28"/>
          <w:szCs w:val="28"/>
        </w:rPr>
      </w:pPr>
      <w:r>
        <w:rPr>
          <w:rFonts w:eastAsia="TimesNewRomanPSMT" w:cs="Times New Roman"/>
          <w:sz w:val="28"/>
          <w:szCs w:val="28"/>
        </w:rPr>
        <w:t>-</w:t>
      </w:r>
      <w:r w:rsidRPr="001E7296">
        <w:rPr>
          <w:rFonts w:eastAsia="TimesNewRomanPSMT" w:cs="Times New Roman"/>
          <w:sz w:val="28"/>
          <w:szCs w:val="28"/>
        </w:rPr>
        <w:t xml:space="preserve"> Подготавливает ежегодный доклад о состоянии и развитии конкурентной среды на  рынках товаров, работ и услуг МО «Кижингинский район».</w:t>
      </w:r>
    </w:p>
    <w:p w:rsidR="001E7296" w:rsidRPr="001E7296" w:rsidRDefault="001E7296" w:rsidP="001E7296">
      <w:pPr>
        <w:pStyle w:val="Standard"/>
        <w:autoSpaceDE w:val="0"/>
        <w:ind w:firstLine="709"/>
        <w:jc w:val="both"/>
        <w:rPr>
          <w:rFonts w:eastAsia="TimesNewRomanPSMT" w:cs="Times New Roman"/>
          <w:sz w:val="28"/>
          <w:szCs w:val="28"/>
        </w:rPr>
      </w:pPr>
      <w:r>
        <w:rPr>
          <w:rFonts w:eastAsia="TimesNewRomanPSMT" w:cs="Times New Roman"/>
          <w:sz w:val="28"/>
          <w:szCs w:val="28"/>
        </w:rPr>
        <w:t>-</w:t>
      </w:r>
      <w:r w:rsidRPr="001E7296">
        <w:rPr>
          <w:rFonts w:eastAsia="TimesNewRomanPSMT" w:cs="Times New Roman"/>
          <w:sz w:val="28"/>
          <w:szCs w:val="28"/>
        </w:rPr>
        <w:t xml:space="preserve"> </w:t>
      </w:r>
      <w:r>
        <w:rPr>
          <w:rFonts w:eastAsia="TimesNewRomanPSMT" w:cs="Times New Roman"/>
          <w:sz w:val="28"/>
          <w:szCs w:val="28"/>
        </w:rPr>
        <w:t xml:space="preserve"> </w:t>
      </w:r>
      <w:r w:rsidRPr="001E7296">
        <w:rPr>
          <w:rFonts w:eastAsia="TimesNewRomanPSMT" w:cs="Times New Roman"/>
          <w:sz w:val="28"/>
          <w:szCs w:val="28"/>
        </w:rPr>
        <w:t>Разрабатывает проект «дорожной карты» и координирует  деятельность  органов местного самоуправления по выполнению мероприятий, предусмотренных «дорожной картой».</w:t>
      </w:r>
    </w:p>
    <w:p w:rsidR="001E7296" w:rsidRPr="001E7296" w:rsidRDefault="001E7296" w:rsidP="001E7296">
      <w:pPr>
        <w:pStyle w:val="Standard"/>
        <w:autoSpaceDE w:val="0"/>
        <w:ind w:firstLine="709"/>
        <w:jc w:val="both"/>
        <w:rPr>
          <w:rFonts w:eastAsia="TimesNewRomanPSMT" w:cs="Times New Roman"/>
          <w:sz w:val="28"/>
          <w:szCs w:val="28"/>
        </w:rPr>
      </w:pPr>
      <w:r>
        <w:rPr>
          <w:rFonts w:eastAsia="TimesNewRomanPSMT" w:cs="Times New Roman"/>
          <w:sz w:val="28"/>
          <w:szCs w:val="28"/>
        </w:rPr>
        <w:t>-</w:t>
      </w:r>
      <w:r w:rsidRPr="001E7296">
        <w:rPr>
          <w:rFonts w:eastAsia="TimesNewRomanPSMT" w:cs="Times New Roman"/>
          <w:sz w:val="28"/>
          <w:szCs w:val="28"/>
        </w:rPr>
        <w:t xml:space="preserve"> </w:t>
      </w:r>
      <w:r>
        <w:rPr>
          <w:rFonts w:eastAsia="TimesNewRomanPSMT" w:cs="Times New Roman"/>
          <w:sz w:val="28"/>
          <w:szCs w:val="28"/>
        </w:rPr>
        <w:t xml:space="preserve"> </w:t>
      </w:r>
      <w:r w:rsidRPr="001E7296">
        <w:rPr>
          <w:rFonts w:eastAsia="TimesNewRomanPSMT" w:cs="Times New Roman"/>
          <w:sz w:val="28"/>
          <w:szCs w:val="28"/>
        </w:rPr>
        <w:t>Оказывает содействие по развитию конкуренции  и  созданию условий для благоприятного инвестиционного климата на территории района.</w:t>
      </w:r>
    </w:p>
    <w:p w:rsidR="001E7296" w:rsidRPr="001E7296" w:rsidRDefault="001E7296" w:rsidP="001E7296">
      <w:pPr>
        <w:pStyle w:val="Standard"/>
        <w:autoSpaceDE w:val="0"/>
        <w:ind w:firstLine="709"/>
        <w:jc w:val="both"/>
        <w:rPr>
          <w:rFonts w:eastAsia="TimesNewRomanPSMT" w:cs="Times New Roman"/>
          <w:sz w:val="28"/>
          <w:szCs w:val="28"/>
        </w:rPr>
      </w:pPr>
      <w:r>
        <w:rPr>
          <w:rFonts w:eastAsia="TimesNewRomanPSMT" w:cs="Times New Roman"/>
          <w:sz w:val="28"/>
          <w:szCs w:val="28"/>
        </w:rPr>
        <w:t xml:space="preserve">- </w:t>
      </w:r>
      <w:r w:rsidRPr="001E7296">
        <w:rPr>
          <w:rFonts w:eastAsia="TimesNewRomanPSMT" w:cs="Times New Roman"/>
          <w:sz w:val="28"/>
          <w:szCs w:val="28"/>
        </w:rPr>
        <w:t>Организует ежегодное проведение мониторинга состояния и развития конкурентной среды на рынках товаров и услуг МО «Кижингинский район».</w:t>
      </w:r>
    </w:p>
    <w:p w:rsidR="001E7296" w:rsidRPr="001E7296" w:rsidRDefault="001E7296" w:rsidP="001E7296">
      <w:pPr>
        <w:pStyle w:val="Standard"/>
        <w:autoSpaceDE w:val="0"/>
        <w:ind w:firstLine="709"/>
        <w:jc w:val="both"/>
        <w:rPr>
          <w:rFonts w:eastAsia="TimesNewRomanPSMT" w:cs="Times New Roman"/>
          <w:sz w:val="28"/>
          <w:szCs w:val="28"/>
        </w:rPr>
      </w:pPr>
      <w:r>
        <w:rPr>
          <w:rFonts w:eastAsia="TimesNewRomanPSMT" w:cs="Times New Roman"/>
          <w:sz w:val="28"/>
          <w:szCs w:val="28"/>
        </w:rPr>
        <w:t>-</w:t>
      </w:r>
      <w:r w:rsidRPr="001E7296">
        <w:rPr>
          <w:rFonts w:eastAsia="TimesNewRomanPSMT" w:cs="Times New Roman"/>
          <w:sz w:val="28"/>
          <w:szCs w:val="28"/>
        </w:rPr>
        <w:t xml:space="preserve"> Размещает информацию о деятельности по содействию  развитию конкуренции  и соответствующие  материалы на официальном сайте МО «Кижингинский район» в сети «Интернет». </w:t>
      </w:r>
    </w:p>
    <w:p w:rsidR="001E7296" w:rsidRPr="001E7296" w:rsidRDefault="001E7296" w:rsidP="001E7296">
      <w:pPr>
        <w:pStyle w:val="Standard"/>
        <w:autoSpaceDE w:val="0"/>
        <w:ind w:firstLine="709"/>
        <w:jc w:val="both"/>
        <w:rPr>
          <w:rFonts w:eastAsia="TimesNewRomanPSMT" w:cs="Times New Roman"/>
          <w:sz w:val="28"/>
          <w:szCs w:val="28"/>
        </w:rPr>
      </w:pPr>
      <w:r w:rsidRPr="001E7296">
        <w:rPr>
          <w:rFonts w:eastAsia="TimesNewRomanPSMT" w:cs="Times New Roman"/>
          <w:sz w:val="28"/>
          <w:szCs w:val="28"/>
        </w:rPr>
        <w:t>В 202</w:t>
      </w:r>
      <w:r w:rsidR="009E62EE">
        <w:rPr>
          <w:rFonts w:eastAsia="TimesNewRomanPSMT" w:cs="Times New Roman"/>
          <w:sz w:val="28"/>
          <w:szCs w:val="28"/>
        </w:rPr>
        <w:t>5</w:t>
      </w:r>
      <w:r w:rsidRPr="001E7296">
        <w:rPr>
          <w:rFonts w:eastAsia="TimesNewRomanPSMT" w:cs="Times New Roman"/>
          <w:sz w:val="28"/>
          <w:szCs w:val="28"/>
        </w:rPr>
        <w:t xml:space="preserve"> году  состоялось </w:t>
      </w:r>
      <w:r>
        <w:rPr>
          <w:rFonts w:eastAsia="TimesNewRomanPSMT" w:cs="Times New Roman"/>
          <w:sz w:val="28"/>
          <w:szCs w:val="28"/>
        </w:rPr>
        <w:t>1</w:t>
      </w:r>
      <w:r w:rsidRPr="001E7296">
        <w:rPr>
          <w:rFonts w:eastAsia="TimesNewRomanPSMT" w:cs="Times New Roman"/>
          <w:sz w:val="28"/>
          <w:szCs w:val="28"/>
        </w:rPr>
        <w:t xml:space="preserve"> заседани</w:t>
      </w:r>
      <w:r>
        <w:rPr>
          <w:rFonts w:eastAsia="TimesNewRomanPSMT" w:cs="Times New Roman"/>
          <w:sz w:val="28"/>
          <w:szCs w:val="28"/>
        </w:rPr>
        <w:t>е</w:t>
      </w:r>
      <w:r w:rsidRPr="001E7296">
        <w:rPr>
          <w:rFonts w:eastAsia="TimesNewRomanPSMT" w:cs="Times New Roman"/>
          <w:sz w:val="28"/>
          <w:szCs w:val="28"/>
        </w:rPr>
        <w:t xml:space="preserve"> районной Комиссии. В рамках проведенных заседаний были рассмотрены следующие вопросы:</w:t>
      </w:r>
    </w:p>
    <w:p w:rsidR="001E7296" w:rsidRPr="001E7296" w:rsidRDefault="001E7296" w:rsidP="001E7296">
      <w:pPr>
        <w:pStyle w:val="Standard"/>
        <w:autoSpaceDE w:val="0"/>
        <w:ind w:firstLine="709"/>
        <w:jc w:val="both"/>
        <w:rPr>
          <w:rFonts w:eastAsia="TimesNewRomanPSMT" w:cs="Times New Roman"/>
          <w:sz w:val="28"/>
          <w:szCs w:val="28"/>
        </w:rPr>
      </w:pPr>
      <w:r w:rsidRPr="001E7296">
        <w:rPr>
          <w:rFonts w:eastAsia="TimesNewRomanPSMT" w:cs="Times New Roman"/>
          <w:sz w:val="28"/>
          <w:szCs w:val="28"/>
        </w:rPr>
        <w:t>- рассмотрение и утверждение Доклада о состоянии конкуренции в муниципальном образовании за 20</w:t>
      </w:r>
      <w:r>
        <w:rPr>
          <w:rFonts w:eastAsia="TimesNewRomanPSMT" w:cs="Times New Roman"/>
          <w:sz w:val="28"/>
          <w:szCs w:val="28"/>
        </w:rPr>
        <w:t>2</w:t>
      </w:r>
      <w:r w:rsidR="009E62EE">
        <w:rPr>
          <w:rFonts w:eastAsia="TimesNewRomanPSMT" w:cs="Times New Roman"/>
          <w:sz w:val="28"/>
          <w:szCs w:val="28"/>
        </w:rPr>
        <w:t>4</w:t>
      </w:r>
      <w:r w:rsidRPr="001E7296">
        <w:rPr>
          <w:rFonts w:eastAsia="TimesNewRomanPSMT" w:cs="Times New Roman"/>
          <w:sz w:val="28"/>
          <w:szCs w:val="28"/>
        </w:rPr>
        <w:t xml:space="preserve"> год</w:t>
      </w:r>
      <w:r w:rsidR="00383CA2">
        <w:rPr>
          <w:rFonts w:eastAsia="TimesNewRomanPSMT" w:cs="Times New Roman"/>
          <w:sz w:val="28"/>
          <w:szCs w:val="28"/>
        </w:rPr>
        <w:t xml:space="preserve"> (Протокол №</w:t>
      </w:r>
      <w:r w:rsidR="009E62EE">
        <w:rPr>
          <w:rFonts w:eastAsia="TimesNewRomanPSMT" w:cs="Times New Roman"/>
          <w:sz w:val="28"/>
          <w:szCs w:val="28"/>
        </w:rPr>
        <w:t>4</w:t>
      </w:r>
      <w:r w:rsidR="00383CA2">
        <w:rPr>
          <w:rFonts w:eastAsia="TimesNewRomanPSMT" w:cs="Times New Roman"/>
          <w:sz w:val="28"/>
          <w:szCs w:val="28"/>
        </w:rPr>
        <w:t xml:space="preserve"> от </w:t>
      </w:r>
      <w:r w:rsidR="009E62EE">
        <w:rPr>
          <w:rFonts w:eastAsia="TimesNewRomanPSMT" w:cs="Times New Roman"/>
          <w:sz w:val="28"/>
          <w:szCs w:val="28"/>
        </w:rPr>
        <w:t>11</w:t>
      </w:r>
      <w:r w:rsidR="00383CA2">
        <w:rPr>
          <w:rFonts w:eastAsia="TimesNewRomanPSMT" w:cs="Times New Roman"/>
          <w:sz w:val="28"/>
          <w:szCs w:val="28"/>
        </w:rPr>
        <w:t>.02.202</w:t>
      </w:r>
      <w:r w:rsidR="009E62EE">
        <w:rPr>
          <w:rFonts w:eastAsia="TimesNewRomanPSMT" w:cs="Times New Roman"/>
          <w:sz w:val="28"/>
          <w:szCs w:val="28"/>
        </w:rPr>
        <w:t>5</w:t>
      </w:r>
      <w:r w:rsidR="00383CA2">
        <w:rPr>
          <w:rFonts w:eastAsia="TimesNewRomanPSMT" w:cs="Times New Roman"/>
          <w:sz w:val="28"/>
          <w:szCs w:val="28"/>
        </w:rPr>
        <w:t xml:space="preserve"> года)</w:t>
      </w:r>
      <w:r w:rsidRPr="001E7296">
        <w:rPr>
          <w:rFonts w:eastAsia="TimesNewRomanPSMT" w:cs="Times New Roman"/>
          <w:sz w:val="28"/>
          <w:szCs w:val="28"/>
        </w:rPr>
        <w:t>.</w:t>
      </w:r>
    </w:p>
    <w:p w:rsidR="001E7296" w:rsidRDefault="001E7296">
      <w:pPr>
        <w:pStyle w:val="Standard"/>
        <w:autoSpaceDE w:val="0"/>
        <w:jc w:val="both"/>
        <w:rPr>
          <w:rFonts w:eastAsia="TimesNewRomanPSMT" w:cs="Times New Roman"/>
          <w:sz w:val="28"/>
          <w:szCs w:val="28"/>
        </w:rPr>
      </w:pPr>
    </w:p>
    <w:p w:rsidR="00520ABA" w:rsidRDefault="00520ABA">
      <w:pPr>
        <w:pStyle w:val="Standard"/>
        <w:autoSpaceDE w:val="0"/>
        <w:jc w:val="both"/>
        <w:rPr>
          <w:rFonts w:eastAsia="TimesNewRomanPSMT" w:cs="Times New Roman"/>
          <w:sz w:val="28"/>
          <w:szCs w:val="28"/>
        </w:rPr>
      </w:pPr>
    </w:p>
    <w:p w:rsidR="00150BF5" w:rsidRDefault="00150BF5">
      <w:pPr>
        <w:pStyle w:val="Standard"/>
        <w:autoSpaceDE w:val="0"/>
        <w:jc w:val="both"/>
        <w:rPr>
          <w:rFonts w:eastAsia="TimesNewRomanPSMT" w:cs="Times New Roman"/>
          <w:sz w:val="28"/>
          <w:szCs w:val="28"/>
        </w:rPr>
      </w:pPr>
    </w:p>
    <w:p w:rsidR="00150BF5" w:rsidRDefault="00150BF5">
      <w:pPr>
        <w:pStyle w:val="Standard"/>
        <w:autoSpaceDE w:val="0"/>
        <w:jc w:val="both"/>
        <w:rPr>
          <w:rFonts w:eastAsia="TimesNewRomanPSMT" w:cs="Times New Roman"/>
          <w:sz w:val="28"/>
          <w:szCs w:val="28"/>
        </w:rPr>
      </w:pPr>
    </w:p>
    <w:p w:rsidR="00520ABA" w:rsidRDefault="00520ABA">
      <w:pPr>
        <w:pStyle w:val="Standard"/>
        <w:autoSpaceDE w:val="0"/>
        <w:jc w:val="both"/>
        <w:rPr>
          <w:rFonts w:eastAsia="TimesNewRomanPSMT" w:cs="Times New Roman"/>
          <w:sz w:val="28"/>
          <w:szCs w:val="28"/>
        </w:rPr>
      </w:pPr>
    </w:p>
    <w:p w:rsidR="00416D4D" w:rsidRDefault="00416D4D">
      <w:pPr>
        <w:pStyle w:val="Standard"/>
        <w:autoSpaceDE w:val="0"/>
        <w:jc w:val="both"/>
        <w:rPr>
          <w:rFonts w:eastAsia="TimesNewRomanPSMT" w:cs="Times New Roman"/>
          <w:sz w:val="28"/>
          <w:szCs w:val="28"/>
        </w:rPr>
      </w:pPr>
    </w:p>
    <w:p w:rsidR="00520ABA" w:rsidRDefault="00520ABA">
      <w:pPr>
        <w:pStyle w:val="Standard"/>
        <w:autoSpaceDE w:val="0"/>
        <w:jc w:val="both"/>
        <w:rPr>
          <w:rFonts w:eastAsia="TimesNewRomanPSMT" w:cs="Times New Roman"/>
          <w:sz w:val="28"/>
          <w:szCs w:val="28"/>
        </w:rPr>
      </w:pPr>
    </w:p>
    <w:p w:rsidR="00150BF5" w:rsidRPr="00150BF5" w:rsidRDefault="00301B42" w:rsidP="00150BF5">
      <w:pPr>
        <w:pStyle w:val="Standard"/>
        <w:autoSpaceDE w:val="0"/>
        <w:ind w:left="-426" w:firstLine="1135"/>
        <w:jc w:val="center"/>
        <w:rPr>
          <w:rFonts w:eastAsia="TimesNewRomanPSMT" w:cs="Times New Roman"/>
          <w:b/>
          <w:sz w:val="28"/>
          <w:szCs w:val="28"/>
        </w:rPr>
      </w:pPr>
      <w:r w:rsidRPr="00995C22">
        <w:rPr>
          <w:rFonts w:eastAsia="TimesNewRomanPSMT" w:cs="Times New Roman"/>
          <w:b/>
          <w:sz w:val="28"/>
          <w:szCs w:val="28"/>
          <w:lang w:val="en-US"/>
        </w:rPr>
        <w:t>III</w:t>
      </w:r>
      <w:r w:rsidRPr="00995C22">
        <w:rPr>
          <w:rFonts w:eastAsia="TimesNewRomanPSMT" w:cs="Times New Roman"/>
          <w:b/>
          <w:sz w:val="28"/>
          <w:szCs w:val="28"/>
        </w:rPr>
        <w:t xml:space="preserve">. </w:t>
      </w:r>
      <w:r w:rsidR="00150BF5" w:rsidRPr="00150BF5">
        <w:rPr>
          <w:rFonts w:eastAsia="TimesNewRomanPSMT" w:cs="Times New Roman"/>
          <w:b/>
          <w:sz w:val="28"/>
          <w:szCs w:val="28"/>
        </w:rPr>
        <w:t xml:space="preserve">Структура </w:t>
      </w:r>
      <w:r w:rsidR="00150BF5">
        <w:rPr>
          <w:rFonts w:eastAsia="TimesNewRomanPSMT" w:cs="Times New Roman"/>
          <w:b/>
          <w:sz w:val="28"/>
          <w:szCs w:val="28"/>
        </w:rPr>
        <w:t xml:space="preserve">развития </w:t>
      </w:r>
      <w:r w:rsidR="00150BF5" w:rsidRPr="00150BF5">
        <w:rPr>
          <w:rFonts w:eastAsia="TimesNewRomanPSMT" w:cs="Times New Roman"/>
          <w:b/>
          <w:sz w:val="28"/>
          <w:szCs w:val="28"/>
        </w:rPr>
        <w:t>бизнеса в муниципальном образовании</w:t>
      </w:r>
    </w:p>
    <w:p w:rsidR="00150BF5" w:rsidRPr="00150BF5" w:rsidRDefault="00150BF5" w:rsidP="00150BF5">
      <w:pPr>
        <w:autoSpaceDE w:val="0"/>
        <w:ind w:firstLine="709"/>
        <w:jc w:val="center"/>
        <w:rPr>
          <w:rFonts w:eastAsia="TimesNewRomanPSMT" w:cs="Times New Roman"/>
          <w:b/>
          <w:sz w:val="28"/>
          <w:szCs w:val="28"/>
        </w:rPr>
      </w:pPr>
      <w:r w:rsidRPr="00150BF5">
        <w:rPr>
          <w:rFonts w:eastAsia="TimesNewRomanPSMT" w:cs="Times New Roman"/>
          <w:b/>
          <w:sz w:val="28"/>
          <w:szCs w:val="28"/>
        </w:rPr>
        <w:t>«Кижингинский район» за 2024 год.</w:t>
      </w:r>
    </w:p>
    <w:p w:rsidR="00150BF5" w:rsidRPr="00150BF5" w:rsidRDefault="00150BF5" w:rsidP="00150BF5">
      <w:pPr>
        <w:autoSpaceDE w:val="0"/>
        <w:ind w:firstLine="709"/>
        <w:jc w:val="both"/>
        <w:rPr>
          <w:rFonts w:eastAsia="TimesNewRomanPSMT" w:cs="Times New Roman"/>
          <w:sz w:val="26"/>
          <w:szCs w:val="26"/>
        </w:rPr>
      </w:pPr>
      <w:r w:rsidRPr="00150BF5">
        <w:rPr>
          <w:rFonts w:eastAsia="TimesNewRomanPSMT" w:cs="Times New Roman"/>
          <w:sz w:val="26"/>
          <w:szCs w:val="26"/>
        </w:rPr>
        <w:t> </w:t>
      </w:r>
    </w:p>
    <w:p w:rsidR="00150BF5" w:rsidRPr="00150BF5" w:rsidRDefault="00150BF5" w:rsidP="00150BF5">
      <w:pPr>
        <w:autoSpaceDE w:val="0"/>
        <w:ind w:firstLine="709"/>
        <w:jc w:val="both"/>
        <w:rPr>
          <w:rFonts w:eastAsia="TimesNewRomanPSMT" w:cs="Times New Roman"/>
          <w:sz w:val="28"/>
          <w:szCs w:val="28"/>
        </w:rPr>
      </w:pPr>
      <w:r w:rsidRPr="00150BF5">
        <w:rPr>
          <w:rFonts w:eastAsia="TimesNewRomanPSMT" w:cs="Times New Roman"/>
          <w:sz w:val="28"/>
          <w:szCs w:val="28"/>
        </w:rPr>
        <w:t>Одним из основных показателей, характеризующих социально-экономическое развитие района, является число зарегистрированных организаций.</w:t>
      </w:r>
    </w:p>
    <w:p w:rsidR="00150BF5" w:rsidRPr="00150BF5" w:rsidRDefault="00150BF5" w:rsidP="00150BF5">
      <w:pPr>
        <w:autoSpaceDE w:val="0"/>
        <w:ind w:firstLine="709"/>
        <w:jc w:val="both"/>
        <w:rPr>
          <w:rFonts w:eastAsia="TimesNewRomanPSMT" w:cs="Times New Roman"/>
          <w:sz w:val="28"/>
          <w:szCs w:val="28"/>
        </w:rPr>
      </w:pPr>
      <w:r w:rsidRPr="00150BF5">
        <w:rPr>
          <w:rFonts w:eastAsia="TimesNewRomanPSMT" w:cs="Times New Roman"/>
          <w:sz w:val="28"/>
          <w:szCs w:val="28"/>
        </w:rPr>
        <w:t>Количество субъектов малого и среднего предпринимательства в Кижингинском районе – 318, в том числе индивидуальных предпринимателей – 279, юридических лиц – 39.</w:t>
      </w:r>
    </w:p>
    <w:p w:rsidR="00150BF5" w:rsidRPr="00150BF5" w:rsidRDefault="00150BF5" w:rsidP="00150BF5">
      <w:pPr>
        <w:ind w:firstLine="709"/>
        <w:jc w:val="both"/>
        <w:rPr>
          <w:rFonts w:cs="Times New Roman"/>
          <w:sz w:val="28"/>
          <w:szCs w:val="28"/>
        </w:rPr>
      </w:pPr>
      <w:r w:rsidRPr="00150BF5">
        <w:rPr>
          <w:rFonts w:cs="Times New Roman"/>
          <w:sz w:val="28"/>
          <w:szCs w:val="28"/>
        </w:rPr>
        <w:t xml:space="preserve">Отраслевая структура малого и среднего предпринимательства Кижингинского района носит ярко выраженный коммерческий характер. </w:t>
      </w:r>
    </w:p>
    <w:p w:rsidR="00150BF5" w:rsidRPr="00150BF5" w:rsidRDefault="00150BF5" w:rsidP="00150BF5">
      <w:pPr>
        <w:ind w:firstLine="709"/>
        <w:jc w:val="both"/>
        <w:rPr>
          <w:rFonts w:cs="Times New Roman"/>
          <w:sz w:val="28"/>
          <w:szCs w:val="28"/>
        </w:rPr>
      </w:pPr>
      <w:r w:rsidRPr="00150BF5">
        <w:rPr>
          <w:rFonts w:cs="Times New Roman"/>
          <w:sz w:val="28"/>
          <w:szCs w:val="28"/>
        </w:rPr>
        <w:t>Наиболее привлекательной для малого и среднего бизнеса является сфера розничной торговли, так как здесь не требуется вложения долгосрочных инвестиций, оборудования, производственной базы, значительно ниже уровень риска. К ней относится 42,3 % общего числа субъектов малого и среднего бизнеса.</w:t>
      </w:r>
    </w:p>
    <w:p w:rsidR="00150BF5" w:rsidRPr="00150BF5" w:rsidRDefault="00150BF5" w:rsidP="00150BF5">
      <w:pPr>
        <w:ind w:firstLine="709"/>
        <w:jc w:val="both"/>
        <w:rPr>
          <w:rFonts w:cs="Times New Roman"/>
          <w:sz w:val="28"/>
          <w:szCs w:val="28"/>
        </w:rPr>
      </w:pPr>
      <w:r w:rsidRPr="00150BF5">
        <w:rPr>
          <w:rFonts w:cs="Times New Roman"/>
          <w:sz w:val="28"/>
          <w:szCs w:val="28"/>
        </w:rPr>
        <w:t>Второе место по количеству субъектов занимают субъекты, осуществляющие сельское и лесное хозяйство 20,1 %.</w:t>
      </w:r>
    </w:p>
    <w:p w:rsidR="00150BF5" w:rsidRPr="00150BF5" w:rsidRDefault="00150BF5" w:rsidP="00150BF5">
      <w:pPr>
        <w:ind w:firstLine="709"/>
        <w:jc w:val="both"/>
        <w:rPr>
          <w:rFonts w:cs="Times New Roman"/>
          <w:sz w:val="28"/>
          <w:szCs w:val="28"/>
        </w:rPr>
      </w:pPr>
      <w:r w:rsidRPr="00150BF5">
        <w:rPr>
          <w:rFonts w:cs="Times New Roman"/>
          <w:sz w:val="28"/>
          <w:szCs w:val="28"/>
        </w:rPr>
        <w:t>Существенная роль малого и среднего предпринимательства в отрасли оказания услуг гостиниц и общественного питания 6.1 %, транспортировка и хранение 5,4 % от общего количества субъектов малого и среднего бизнеса.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708"/>
        <w:gridCol w:w="851"/>
      </w:tblGrid>
      <w:tr w:rsidR="00150BF5" w:rsidRPr="00150BF5" w:rsidTr="00310623">
        <w:tc>
          <w:tcPr>
            <w:tcW w:w="8359" w:type="dxa"/>
            <w:vMerge w:val="restart"/>
            <w:shd w:val="clear" w:color="auto" w:fill="auto"/>
          </w:tcPr>
          <w:p w:rsidR="00150BF5" w:rsidRPr="00150BF5" w:rsidRDefault="00150BF5" w:rsidP="00150BF5">
            <w:pPr>
              <w:jc w:val="center"/>
              <w:rPr>
                <w:rFonts w:cs="Times New Roman"/>
                <w:sz w:val="28"/>
                <w:szCs w:val="28"/>
              </w:rPr>
            </w:pPr>
            <w:r w:rsidRPr="00150BF5">
              <w:rPr>
                <w:b/>
              </w:rPr>
              <w:t>Вид экономической деятельности</w:t>
            </w:r>
          </w:p>
        </w:tc>
        <w:tc>
          <w:tcPr>
            <w:tcW w:w="1559" w:type="dxa"/>
            <w:gridSpan w:val="2"/>
            <w:shd w:val="clear" w:color="auto" w:fill="auto"/>
          </w:tcPr>
          <w:p w:rsidR="00150BF5" w:rsidRPr="00150BF5" w:rsidRDefault="00150BF5" w:rsidP="00150BF5">
            <w:pPr>
              <w:jc w:val="center"/>
              <w:rPr>
                <w:b/>
              </w:rPr>
            </w:pPr>
            <w:r w:rsidRPr="00150BF5">
              <w:rPr>
                <w:b/>
              </w:rPr>
              <w:t>ИП</w:t>
            </w:r>
          </w:p>
        </w:tc>
      </w:tr>
      <w:tr w:rsidR="00150BF5" w:rsidRPr="00150BF5" w:rsidTr="00310623">
        <w:tc>
          <w:tcPr>
            <w:tcW w:w="8359" w:type="dxa"/>
            <w:vMerge/>
            <w:shd w:val="clear" w:color="auto" w:fill="auto"/>
          </w:tcPr>
          <w:p w:rsidR="00150BF5" w:rsidRPr="00150BF5" w:rsidRDefault="00150BF5" w:rsidP="00150BF5">
            <w:pPr>
              <w:jc w:val="both"/>
              <w:rPr>
                <w:rFonts w:cs="Times New Roman"/>
                <w:sz w:val="28"/>
                <w:szCs w:val="28"/>
              </w:rPr>
            </w:pPr>
          </w:p>
        </w:tc>
        <w:tc>
          <w:tcPr>
            <w:tcW w:w="708" w:type="dxa"/>
            <w:shd w:val="clear" w:color="auto" w:fill="auto"/>
          </w:tcPr>
          <w:p w:rsidR="00150BF5" w:rsidRPr="00150BF5" w:rsidRDefault="00150BF5" w:rsidP="00150BF5">
            <w:pPr>
              <w:jc w:val="center"/>
              <w:rPr>
                <w:b/>
              </w:rPr>
            </w:pPr>
            <w:r w:rsidRPr="00150BF5">
              <w:rPr>
                <w:b/>
              </w:rPr>
              <w:t>ед.</w:t>
            </w:r>
          </w:p>
        </w:tc>
        <w:tc>
          <w:tcPr>
            <w:tcW w:w="851" w:type="dxa"/>
            <w:shd w:val="clear" w:color="auto" w:fill="auto"/>
          </w:tcPr>
          <w:p w:rsidR="00150BF5" w:rsidRPr="00150BF5" w:rsidRDefault="00150BF5" w:rsidP="00150BF5">
            <w:pPr>
              <w:jc w:val="center"/>
              <w:rPr>
                <w:b/>
              </w:rPr>
            </w:pPr>
            <w:r w:rsidRPr="00150BF5">
              <w:rPr>
                <w:b/>
              </w:rPr>
              <w:t>ед.</w:t>
            </w:r>
          </w:p>
        </w:tc>
      </w:tr>
      <w:tr w:rsidR="00150BF5" w:rsidRPr="00150BF5" w:rsidTr="00310623">
        <w:tc>
          <w:tcPr>
            <w:tcW w:w="8359" w:type="dxa"/>
            <w:shd w:val="clear" w:color="auto" w:fill="auto"/>
          </w:tcPr>
          <w:p w:rsidR="00150BF5" w:rsidRPr="00150BF5" w:rsidRDefault="00150BF5" w:rsidP="00150BF5">
            <w:r w:rsidRPr="00150BF5">
              <w:t>Сельское, лесное хозяйство, охота, рыболовство и рыбоводство</w:t>
            </w:r>
          </w:p>
        </w:tc>
        <w:tc>
          <w:tcPr>
            <w:tcW w:w="708" w:type="dxa"/>
            <w:shd w:val="clear" w:color="auto" w:fill="auto"/>
          </w:tcPr>
          <w:p w:rsidR="00150BF5" w:rsidRPr="00150BF5" w:rsidRDefault="00150BF5" w:rsidP="00150BF5">
            <w:pPr>
              <w:jc w:val="center"/>
              <w:rPr>
                <w:rFonts w:cs="Times New Roman"/>
                <w:sz w:val="28"/>
                <w:szCs w:val="28"/>
              </w:rPr>
            </w:pPr>
            <w:r w:rsidRPr="00150BF5">
              <w:rPr>
                <w:rFonts w:cs="Times New Roman"/>
                <w:sz w:val="28"/>
                <w:szCs w:val="28"/>
              </w:rPr>
              <w:t>56</w:t>
            </w:r>
          </w:p>
        </w:tc>
        <w:tc>
          <w:tcPr>
            <w:tcW w:w="851" w:type="dxa"/>
            <w:shd w:val="clear" w:color="auto" w:fill="auto"/>
          </w:tcPr>
          <w:p w:rsidR="00150BF5" w:rsidRPr="00150BF5" w:rsidRDefault="00150BF5" w:rsidP="00150BF5">
            <w:pPr>
              <w:jc w:val="center"/>
              <w:rPr>
                <w:rFonts w:cs="Times New Roman"/>
                <w:sz w:val="28"/>
                <w:szCs w:val="28"/>
              </w:rPr>
            </w:pPr>
            <w:r w:rsidRPr="00150BF5">
              <w:rPr>
                <w:rFonts w:cs="Times New Roman"/>
                <w:sz w:val="28"/>
                <w:szCs w:val="28"/>
              </w:rPr>
              <w:t>20,1</w:t>
            </w:r>
          </w:p>
        </w:tc>
      </w:tr>
      <w:tr w:rsidR="00150BF5" w:rsidRPr="00150BF5" w:rsidTr="00310623">
        <w:tc>
          <w:tcPr>
            <w:tcW w:w="8359" w:type="dxa"/>
            <w:shd w:val="clear" w:color="auto" w:fill="auto"/>
          </w:tcPr>
          <w:p w:rsidR="00150BF5" w:rsidRPr="00150BF5" w:rsidRDefault="00150BF5" w:rsidP="00150BF5">
            <w:r w:rsidRPr="00150BF5">
              <w:t>Обработка древесины и производство изделий из дерева</w:t>
            </w:r>
          </w:p>
        </w:tc>
        <w:tc>
          <w:tcPr>
            <w:tcW w:w="708" w:type="dxa"/>
            <w:shd w:val="clear" w:color="auto" w:fill="auto"/>
          </w:tcPr>
          <w:p w:rsidR="00150BF5" w:rsidRPr="00150BF5" w:rsidRDefault="00150BF5" w:rsidP="00150BF5">
            <w:pPr>
              <w:jc w:val="center"/>
              <w:rPr>
                <w:rFonts w:cs="Times New Roman"/>
                <w:sz w:val="28"/>
                <w:szCs w:val="28"/>
              </w:rPr>
            </w:pPr>
            <w:r w:rsidRPr="00150BF5">
              <w:rPr>
                <w:rFonts w:cs="Times New Roman"/>
                <w:sz w:val="28"/>
                <w:szCs w:val="28"/>
              </w:rPr>
              <w:t>20</w:t>
            </w:r>
          </w:p>
        </w:tc>
        <w:tc>
          <w:tcPr>
            <w:tcW w:w="851" w:type="dxa"/>
            <w:shd w:val="clear" w:color="auto" w:fill="auto"/>
          </w:tcPr>
          <w:p w:rsidR="00150BF5" w:rsidRPr="00150BF5" w:rsidRDefault="00150BF5" w:rsidP="00150BF5">
            <w:pPr>
              <w:jc w:val="center"/>
              <w:rPr>
                <w:rFonts w:cs="Times New Roman"/>
                <w:sz w:val="28"/>
                <w:szCs w:val="28"/>
              </w:rPr>
            </w:pPr>
            <w:r w:rsidRPr="00150BF5">
              <w:rPr>
                <w:rFonts w:cs="Times New Roman"/>
                <w:sz w:val="28"/>
                <w:szCs w:val="28"/>
              </w:rPr>
              <w:t>7,2</w:t>
            </w:r>
          </w:p>
        </w:tc>
      </w:tr>
      <w:tr w:rsidR="00150BF5" w:rsidRPr="00150BF5" w:rsidTr="00310623">
        <w:tc>
          <w:tcPr>
            <w:tcW w:w="8359" w:type="dxa"/>
            <w:shd w:val="clear" w:color="auto" w:fill="auto"/>
          </w:tcPr>
          <w:p w:rsidR="00150BF5" w:rsidRPr="00150BF5" w:rsidRDefault="00150BF5" w:rsidP="00150BF5">
            <w:r w:rsidRPr="00150BF5">
              <w:t>Обеспечение электрической энергией, газом и паром; кондиционирование воздуха</w:t>
            </w:r>
          </w:p>
        </w:tc>
        <w:tc>
          <w:tcPr>
            <w:tcW w:w="708" w:type="dxa"/>
            <w:shd w:val="clear" w:color="auto" w:fill="auto"/>
          </w:tcPr>
          <w:p w:rsidR="00150BF5" w:rsidRPr="00150BF5" w:rsidRDefault="00150BF5" w:rsidP="00150BF5">
            <w:pPr>
              <w:jc w:val="center"/>
              <w:rPr>
                <w:rFonts w:cs="Times New Roman"/>
                <w:sz w:val="28"/>
                <w:szCs w:val="28"/>
              </w:rPr>
            </w:pPr>
            <w:r w:rsidRPr="00150BF5">
              <w:rPr>
                <w:rFonts w:cs="Times New Roman"/>
                <w:sz w:val="28"/>
                <w:szCs w:val="28"/>
              </w:rPr>
              <w:t>1</w:t>
            </w:r>
          </w:p>
        </w:tc>
        <w:tc>
          <w:tcPr>
            <w:tcW w:w="851" w:type="dxa"/>
            <w:shd w:val="clear" w:color="auto" w:fill="auto"/>
          </w:tcPr>
          <w:p w:rsidR="00150BF5" w:rsidRPr="00150BF5" w:rsidRDefault="00150BF5" w:rsidP="00150BF5">
            <w:pPr>
              <w:jc w:val="center"/>
              <w:rPr>
                <w:rFonts w:cs="Times New Roman"/>
                <w:sz w:val="28"/>
                <w:szCs w:val="28"/>
              </w:rPr>
            </w:pPr>
            <w:r w:rsidRPr="00150BF5">
              <w:rPr>
                <w:rFonts w:cs="Times New Roman"/>
                <w:sz w:val="28"/>
                <w:szCs w:val="28"/>
              </w:rPr>
              <w:t>0,4</w:t>
            </w:r>
          </w:p>
        </w:tc>
      </w:tr>
      <w:tr w:rsidR="00150BF5" w:rsidRPr="00150BF5" w:rsidTr="00310623">
        <w:tc>
          <w:tcPr>
            <w:tcW w:w="8359" w:type="dxa"/>
            <w:shd w:val="clear" w:color="auto" w:fill="auto"/>
          </w:tcPr>
          <w:p w:rsidR="00150BF5" w:rsidRPr="00150BF5" w:rsidRDefault="00150BF5" w:rsidP="00150BF5">
            <w:r w:rsidRPr="00150BF5">
              <w:t>Строительство</w:t>
            </w:r>
          </w:p>
        </w:tc>
        <w:tc>
          <w:tcPr>
            <w:tcW w:w="708" w:type="dxa"/>
            <w:shd w:val="clear" w:color="auto" w:fill="auto"/>
          </w:tcPr>
          <w:p w:rsidR="00150BF5" w:rsidRPr="00150BF5" w:rsidRDefault="00150BF5" w:rsidP="00150BF5">
            <w:pPr>
              <w:jc w:val="center"/>
              <w:rPr>
                <w:rFonts w:cs="Times New Roman"/>
                <w:sz w:val="28"/>
                <w:szCs w:val="28"/>
              </w:rPr>
            </w:pPr>
            <w:r w:rsidRPr="00150BF5">
              <w:rPr>
                <w:rFonts w:cs="Times New Roman"/>
                <w:sz w:val="28"/>
                <w:szCs w:val="28"/>
              </w:rPr>
              <w:t>12</w:t>
            </w:r>
          </w:p>
        </w:tc>
        <w:tc>
          <w:tcPr>
            <w:tcW w:w="851" w:type="dxa"/>
            <w:shd w:val="clear" w:color="auto" w:fill="auto"/>
          </w:tcPr>
          <w:p w:rsidR="00150BF5" w:rsidRPr="00150BF5" w:rsidRDefault="00150BF5" w:rsidP="00150BF5">
            <w:pPr>
              <w:jc w:val="center"/>
              <w:rPr>
                <w:rFonts w:cs="Times New Roman"/>
                <w:sz w:val="28"/>
                <w:szCs w:val="28"/>
              </w:rPr>
            </w:pPr>
            <w:r w:rsidRPr="00150BF5">
              <w:rPr>
                <w:rFonts w:cs="Times New Roman"/>
                <w:sz w:val="28"/>
                <w:szCs w:val="28"/>
              </w:rPr>
              <w:t>4,3</w:t>
            </w:r>
          </w:p>
        </w:tc>
      </w:tr>
      <w:tr w:rsidR="00150BF5" w:rsidRPr="00150BF5" w:rsidTr="00310623">
        <w:tc>
          <w:tcPr>
            <w:tcW w:w="8359" w:type="dxa"/>
            <w:shd w:val="clear" w:color="auto" w:fill="auto"/>
          </w:tcPr>
          <w:p w:rsidR="00150BF5" w:rsidRPr="00150BF5" w:rsidRDefault="00150BF5" w:rsidP="00150BF5">
            <w:r w:rsidRPr="00150BF5">
              <w:t>Торговля оптовая и розничная; ремонт автотранспортных средств и мотоциклов</w:t>
            </w:r>
          </w:p>
        </w:tc>
        <w:tc>
          <w:tcPr>
            <w:tcW w:w="708" w:type="dxa"/>
            <w:shd w:val="clear" w:color="auto" w:fill="auto"/>
          </w:tcPr>
          <w:p w:rsidR="00150BF5" w:rsidRPr="00150BF5" w:rsidRDefault="00150BF5" w:rsidP="00150BF5">
            <w:pPr>
              <w:jc w:val="center"/>
              <w:rPr>
                <w:rFonts w:cs="Times New Roman"/>
                <w:sz w:val="28"/>
                <w:szCs w:val="28"/>
              </w:rPr>
            </w:pPr>
            <w:r w:rsidRPr="00150BF5">
              <w:rPr>
                <w:rFonts w:cs="Times New Roman"/>
                <w:sz w:val="28"/>
                <w:szCs w:val="28"/>
              </w:rPr>
              <w:t>121</w:t>
            </w:r>
          </w:p>
        </w:tc>
        <w:tc>
          <w:tcPr>
            <w:tcW w:w="851" w:type="dxa"/>
            <w:shd w:val="clear" w:color="auto" w:fill="auto"/>
          </w:tcPr>
          <w:p w:rsidR="00150BF5" w:rsidRPr="00150BF5" w:rsidRDefault="00150BF5" w:rsidP="00150BF5">
            <w:pPr>
              <w:jc w:val="center"/>
              <w:rPr>
                <w:rFonts w:cs="Times New Roman"/>
                <w:sz w:val="28"/>
                <w:szCs w:val="28"/>
              </w:rPr>
            </w:pPr>
            <w:r w:rsidRPr="00150BF5">
              <w:rPr>
                <w:rFonts w:cs="Times New Roman"/>
                <w:sz w:val="28"/>
                <w:szCs w:val="28"/>
              </w:rPr>
              <w:t>42,3</w:t>
            </w:r>
          </w:p>
        </w:tc>
      </w:tr>
      <w:tr w:rsidR="00150BF5" w:rsidRPr="00150BF5" w:rsidTr="00310623">
        <w:tc>
          <w:tcPr>
            <w:tcW w:w="8359" w:type="dxa"/>
            <w:shd w:val="clear" w:color="auto" w:fill="auto"/>
          </w:tcPr>
          <w:p w:rsidR="00150BF5" w:rsidRPr="00150BF5" w:rsidRDefault="00150BF5" w:rsidP="00150BF5">
            <w:r w:rsidRPr="00150BF5">
              <w:t>Транспортировка и хранение</w:t>
            </w:r>
          </w:p>
        </w:tc>
        <w:tc>
          <w:tcPr>
            <w:tcW w:w="708" w:type="dxa"/>
            <w:shd w:val="clear" w:color="auto" w:fill="auto"/>
          </w:tcPr>
          <w:p w:rsidR="00150BF5" w:rsidRPr="00150BF5" w:rsidRDefault="00150BF5" w:rsidP="00150BF5">
            <w:pPr>
              <w:jc w:val="center"/>
              <w:rPr>
                <w:rFonts w:cs="Times New Roman"/>
                <w:sz w:val="28"/>
                <w:szCs w:val="28"/>
              </w:rPr>
            </w:pPr>
            <w:r w:rsidRPr="00150BF5">
              <w:rPr>
                <w:rFonts w:cs="Times New Roman"/>
                <w:sz w:val="28"/>
                <w:szCs w:val="28"/>
              </w:rPr>
              <w:t>15</w:t>
            </w:r>
          </w:p>
        </w:tc>
        <w:tc>
          <w:tcPr>
            <w:tcW w:w="851" w:type="dxa"/>
            <w:shd w:val="clear" w:color="auto" w:fill="auto"/>
          </w:tcPr>
          <w:p w:rsidR="00150BF5" w:rsidRPr="00150BF5" w:rsidRDefault="00150BF5" w:rsidP="00150BF5">
            <w:pPr>
              <w:jc w:val="center"/>
              <w:rPr>
                <w:rFonts w:cs="Times New Roman"/>
                <w:sz w:val="28"/>
                <w:szCs w:val="28"/>
              </w:rPr>
            </w:pPr>
            <w:r w:rsidRPr="00150BF5">
              <w:rPr>
                <w:rFonts w:cs="Times New Roman"/>
                <w:sz w:val="28"/>
                <w:szCs w:val="28"/>
              </w:rPr>
              <w:t>5,4</w:t>
            </w:r>
          </w:p>
        </w:tc>
      </w:tr>
      <w:tr w:rsidR="00150BF5" w:rsidRPr="00150BF5" w:rsidTr="00310623">
        <w:tc>
          <w:tcPr>
            <w:tcW w:w="8359" w:type="dxa"/>
            <w:shd w:val="clear" w:color="auto" w:fill="auto"/>
          </w:tcPr>
          <w:p w:rsidR="00150BF5" w:rsidRPr="00150BF5" w:rsidRDefault="00150BF5" w:rsidP="00150BF5">
            <w:r w:rsidRPr="00150BF5">
              <w:t>Деятельность гостиниц и предприятий общественного питания</w:t>
            </w:r>
          </w:p>
        </w:tc>
        <w:tc>
          <w:tcPr>
            <w:tcW w:w="708" w:type="dxa"/>
            <w:shd w:val="clear" w:color="auto" w:fill="auto"/>
          </w:tcPr>
          <w:p w:rsidR="00150BF5" w:rsidRPr="00150BF5" w:rsidRDefault="00150BF5" w:rsidP="00150BF5">
            <w:pPr>
              <w:jc w:val="center"/>
              <w:rPr>
                <w:rFonts w:cs="Times New Roman"/>
                <w:sz w:val="28"/>
                <w:szCs w:val="28"/>
              </w:rPr>
            </w:pPr>
            <w:r w:rsidRPr="00150BF5">
              <w:rPr>
                <w:rFonts w:cs="Times New Roman"/>
                <w:sz w:val="28"/>
                <w:szCs w:val="28"/>
              </w:rPr>
              <w:t>17</w:t>
            </w:r>
          </w:p>
        </w:tc>
        <w:tc>
          <w:tcPr>
            <w:tcW w:w="851" w:type="dxa"/>
            <w:shd w:val="clear" w:color="auto" w:fill="auto"/>
          </w:tcPr>
          <w:p w:rsidR="00150BF5" w:rsidRPr="00150BF5" w:rsidRDefault="00150BF5" w:rsidP="00150BF5">
            <w:pPr>
              <w:jc w:val="center"/>
              <w:rPr>
                <w:rFonts w:cs="Times New Roman"/>
                <w:sz w:val="28"/>
                <w:szCs w:val="28"/>
              </w:rPr>
            </w:pPr>
            <w:r w:rsidRPr="00150BF5">
              <w:rPr>
                <w:rFonts w:cs="Times New Roman"/>
                <w:sz w:val="28"/>
                <w:szCs w:val="28"/>
              </w:rPr>
              <w:t>6,1</w:t>
            </w:r>
          </w:p>
        </w:tc>
      </w:tr>
      <w:tr w:rsidR="00150BF5" w:rsidRPr="00150BF5" w:rsidTr="00310623">
        <w:tc>
          <w:tcPr>
            <w:tcW w:w="8359" w:type="dxa"/>
            <w:shd w:val="clear" w:color="auto" w:fill="auto"/>
          </w:tcPr>
          <w:p w:rsidR="00150BF5" w:rsidRPr="00150BF5" w:rsidRDefault="00150BF5" w:rsidP="00150BF5">
            <w:r w:rsidRPr="00150BF5">
              <w:t>Деятельность в области информации и связи</w:t>
            </w:r>
          </w:p>
        </w:tc>
        <w:tc>
          <w:tcPr>
            <w:tcW w:w="708" w:type="dxa"/>
            <w:shd w:val="clear" w:color="auto" w:fill="auto"/>
          </w:tcPr>
          <w:p w:rsidR="00150BF5" w:rsidRPr="00150BF5" w:rsidRDefault="00150BF5" w:rsidP="00150BF5">
            <w:pPr>
              <w:jc w:val="center"/>
              <w:rPr>
                <w:rFonts w:cs="Times New Roman"/>
                <w:sz w:val="28"/>
                <w:szCs w:val="28"/>
              </w:rPr>
            </w:pPr>
            <w:r w:rsidRPr="00150BF5">
              <w:rPr>
                <w:rFonts w:cs="Times New Roman"/>
                <w:sz w:val="28"/>
                <w:szCs w:val="28"/>
              </w:rPr>
              <w:t>3</w:t>
            </w:r>
          </w:p>
        </w:tc>
        <w:tc>
          <w:tcPr>
            <w:tcW w:w="851" w:type="dxa"/>
            <w:shd w:val="clear" w:color="auto" w:fill="auto"/>
          </w:tcPr>
          <w:p w:rsidR="00150BF5" w:rsidRPr="00150BF5" w:rsidRDefault="00150BF5" w:rsidP="00150BF5">
            <w:pPr>
              <w:jc w:val="center"/>
              <w:rPr>
                <w:rFonts w:cs="Times New Roman"/>
                <w:sz w:val="28"/>
                <w:szCs w:val="28"/>
              </w:rPr>
            </w:pPr>
            <w:r w:rsidRPr="00150BF5">
              <w:rPr>
                <w:rFonts w:cs="Times New Roman"/>
                <w:sz w:val="28"/>
                <w:szCs w:val="28"/>
              </w:rPr>
              <w:t>1,1</w:t>
            </w:r>
          </w:p>
        </w:tc>
      </w:tr>
      <w:tr w:rsidR="00150BF5" w:rsidRPr="00150BF5" w:rsidTr="00310623">
        <w:tc>
          <w:tcPr>
            <w:tcW w:w="8359" w:type="dxa"/>
            <w:shd w:val="clear" w:color="auto" w:fill="auto"/>
          </w:tcPr>
          <w:p w:rsidR="00150BF5" w:rsidRPr="00150BF5" w:rsidRDefault="00150BF5" w:rsidP="00150BF5">
            <w:r w:rsidRPr="00150BF5">
              <w:t>Деятельность профессиональная, научная и техническая</w:t>
            </w:r>
          </w:p>
        </w:tc>
        <w:tc>
          <w:tcPr>
            <w:tcW w:w="708" w:type="dxa"/>
            <w:shd w:val="clear" w:color="auto" w:fill="auto"/>
          </w:tcPr>
          <w:p w:rsidR="00150BF5" w:rsidRPr="00150BF5" w:rsidRDefault="00150BF5" w:rsidP="00150BF5">
            <w:pPr>
              <w:jc w:val="center"/>
              <w:rPr>
                <w:rFonts w:cs="Times New Roman"/>
                <w:sz w:val="28"/>
                <w:szCs w:val="28"/>
              </w:rPr>
            </w:pPr>
            <w:r w:rsidRPr="00150BF5">
              <w:rPr>
                <w:rFonts w:cs="Times New Roman"/>
                <w:sz w:val="28"/>
                <w:szCs w:val="28"/>
              </w:rPr>
              <w:t>5</w:t>
            </w:r>
          </w:p>
        </w:tc>
        <w:tc>
          <w:tcPr>
            <w:tcW w:w="851" w:type="dxa"/>
            <w:shd w:val="clear" w:color="auto" w:fill="auto"/>
          </w:tcPr>
          <w:p w:rsidR="00150BF5" w:rsidRPr="00150BF5" w:rsidRDefault="00150BF5" w:rsidP="00150BF5">
            <w:pPr>
              <w:jc w:val="center"/>
              <w:rPr>
                <w:rFonts w:cs="Times New Roman"/>
                <w:sz w:val="28"/>
                <w:szCs w:val="28"/>
              </w:rPr>
            </w:pPr>
            <w:r w:rsidRPr="00150BF5">
              <w:rPr>
                <w:rFonts w:cs="Times New Roman"/>
                <w:sz w:val="28"/>
                <w:szCs w:val="28"/>
              </w:rPr>
              <w:t>1,8</w:t>
            </w:r>
          </w:p>
        </w:tc>
      </w:tr>
      <w:tr w:rsidR="00150BF5" w:rsidRPr="00150BF5" w:rsidTr="00310623">
        <w:tc>
          <w:tcPr>
            <w:tcW w:w="8359" w:type="dxa"/>
            <w:shd w:val="clear" w:color="auto" w:fill="auto"/>
          </w:tcPr>
          <w:p w:rsidR="00150BF5" w:rsidRPr="00150BF5" w:rsidRDefault="00150BF5" w:rsidP="00150BF5">
            <w:r w:rsidRPr="00150BF5">
              <w:t>Деятельность административная и сопутствующие дополнительные услуги</w:t>
            </w:r>
          </w:p>
        </w:tc>
        <w:tc>
          <w:tcPr>
            <w:tcW w:w="708" w:type="dxa"/>
            <w:shd w:val="clear" w:color="auto" w:fill="auto"/>
          </w:tcPr>
          <w:p w:rsidR="00150BF5" w:rsidRPr="00150BF5" w:rsidRDefault="00150BF5" w:rsidP="00150BF5">
            <w:pPr>
              <w:jc w:val="center"/>
              <w:rPr>
                <w:rFonts w:cs="Times New Roman"/>
                <w:sz w:val="28"/>
                <w:szCs w:val="28"/>
              </w:rPr>
            </w:pPr>
            <w:r w:rsidRPr="00150BF5">
              <w:rPr>
                <w:rFonts w:cs="Times New Roman"/>
                <w:sz w:val="28"/>
                <w:szCs w:val="28"/>
              </w:rPr>
              <w:t>4</w:t>
            </w:r>
          </w:p>
        </w:tc>
        <w:tc>
          <w:tcPr>
            <w:tcW w:w="851" w:type="dxa"/>
            <w:shd w:val="clear" w:color="auto" w:fill="auto"/>
          </w:tcPr>
          <w:p w:rsidR="00150BF5" w:rsidRPr="00150BF5" w:rsidRDefault="00150BF5" w:rsidP="00150BF5">
            <w:pPr>
              <w:jc w:val="center"/>
              <w:rPr>
                <w:rFonts w:cs="Times New Roman"/>
                <w:sz w:val="28"/>
                <w:szCs w:val="28"/>
              </w:rPr>
            </w:pPr>
            <w:r w:rsidRPr="00150BF5">
              <w:rPr>
                <w:rFonts w:cs="Times New Roman"/>
                <w:sz w:val="28"/>
                <w:szCs w:val="28"/>
              </w:rPr>
              <w:t>1,4</w:t>
            </w:r>
          </w:p>
        </w:tc>
      </w:tr>
      <w:tr w:rsidR="00150BF5" w:rsidRPr="00150BF5" w:rsidTr="00310623">
        <w:tc>
          <w:tcPr>
            <w:tcW w:w="8359" w:type="dxa"/>
            <w:shd w:val="clear" w:color="auto" w:fill="auto"/>
          </w:tcPr>
          <w:p w:rsidR="00150BF5" w:rsidRPr="00150BF5" w:rsidRDefault="00150BF5" w:rsidP="00150BF5">
            <w:r w:rsidRPr="00150BF5">
              <w:t>Образование</w:t>
            </w:r>
          </w:p>
        </w:tc>
        <w:tc>
          <w:tcPr>
            <w:tcW w:w="708" w:type="dxa"/>
            <w:shd w:val="clear" w:color="auto" w:fill="auto"/>
          </w:tcPr>
          <w:p w:rsidR="00150BF5" w:rsidRPr="00150BF5" w:rsidRDefault="00150BF5" w:rsidP="00150BF5">
            <w:pPr>
              <w:jc w:val="center"/>
              <w:rPr>
                <w:rFonts w:cs="Times New Roman"/>
                <w:sz w:val="28"/>
                <w:szCs w:val="28"/>
              </w:rPr>
            </w:pPr>
            <w:r w:rsidRPr="00150BF5">
              <w:rPr>
                <w:rFonts w:cs="Times New Roman"/>
                <w:sz w:val="28"/>
                <w:szCs w:val="28"/>
              </w:rPr>
              <w:t>5</w:t>
            </w:r>
          </w:p>
        </w:tc>
        <w:tc>
          <w:tcPr>
            <w:tcW w:w="851" w:type="dxa"/>
            <w:shd w:val="clear" w:color="auto" w:fill="auto"/>
          </w:tcPr>
          <w:p w:rsidR="00150BF5" w:rsidRPr="00150BF5" w:rsidRDefault="00150BF5" w:rsidP="00150BF5">
            <w:pPr>
              <w:jc w:val="center"/>
              <w:rPr>
                <w:rFonts w:cs="Times New Roman"/>
                <w:sz w:val="28"/>
                <w:szCs w:val="28"/>
              </w:rPr>
            </w:pPr>
            <w:r w:rsidRPr="00150BF5">
              <w:rPr>
                <w:rFonts w:cs="Times New Roman"/>
                <w:sz w:val="28"/>
                <w:szCs w:val="28"/>
              </w:rPr>
              <w:t>1,8</w:t>
            </w:r>
          </w:p>
        </w:tc>
      </w:tr>
      <w:tr w:rsidR="00150BF5" w:rsidRPr="00150BF5" w:rsidTr="00310623">
        <w:tc>
          <w:tcPr>
            <w:tcW w:w="8359" w:type="dxa"/>
            <w:shd w:val="clear" w:color="auto" w:fill="auto"/>
          </w:tcPr>
          <w:p w:rsidR="00150BF5" w:rsidRPr="00150BF5" w:rsidRDefault="00150BF5" w:rsidP="00150BF5">
            <w:r w:rsidRPr="00150BF5">
              <w:t>Деятельность в области здраво-охранения и социальных услуг</w:t>
            </w:r>
          </w:p>
        </w:tc>
        <w:tc>
          <w:tcPr>
            <w:tcW w:w="708" w:type="dxa"/>
            <w:shd w:val="clear" w:color="auto" w:fill="auto"/>
          </w:tcPr>
          <w:p w:rsidR="00150BF5" w:rsidRPr="00150BF5" w:rsidRDefault="00150BF5" w:rsidP="00150BF5">
            <w:pPr>
              <w:jc w:val="center"/>
              <w:rPr>
                <w:rFonts w:cs="Times New Roman"/>
                <w:sz w:val="28"/>
                <w:szCs w:val="28"/>
              </w:rPr>
            </w:pPr>
            <w:r w:rsidRPr="00150BF5">
              <w:rPr>
                <w:rFonts w:cs="Times New Roman"/>
                <w:sz w:val="28"/>
                <w:szCs w:val="28"/>
              </w:rPr>
              <w:t>4</w:t>
            </w:r>
          </w:p>
        </w:tc>
        <w:tc>
          <w:tcPr>
            <w:tcW w:w="851" w:type="dxa"/>
            <w:shd w:val="clear" w:color="auto" w:fill="auto"/>
          </w:tcPr>
          <w:p w:rsidR="00150BF5" w:rsidRPr="00150BF5" w:rsidRDefault="00150BF5" w:rsidP="00150BF5">
            <w:pPr>
              <w:jc w:val="center"/>
              <w:rPr>
                <w:rFonts w:cs="Times New Roman"/>
                <w:sz w:val="28"/>
                <w:szCs w:val="28"/>
              </w:rPr>
            </w:pPr>
            <w:r w:rsidRPr="00150BF5">
              <w:rPr>
                <w:rFonts w:cs="Times New Roman"/>
                <w:sz w:val="28"/>
                <w:szCs w:val="28"/>
              </w:rPr>
              <w:t>1,4</w:t>
            </w:r>
          </w:p>
        </w:tc>
      </w:tr>
      <w:tr w:rsidR="00150BF5" w:rsidRPr="00150BF5" w:rsidTr="00310623">
        <w:tc>
          <w:tcPr>
            <w:tcW w:w="8359" w:type="dxa"/>
            <w:shd w:val="clear" w:color="auto" w:fill="auto"/>
          </w:tcPr>
          <w:p w:rsidR="00150BF5" w:rsidRPr="00150BF5" w:rsidRDefault="00150BF5" w:rsidP="00150BF5">
            <w:r w:rsidRPr="00150BF5">
              <w:t>Деятельность в области культуры, спорта, организации досуга и развлечений</w:t>
            </w:r>
          </w:p>
        </w:tc>
        <w:tc>
          <w:tcPr>
            <w:tcW w:w="708" w:type="dxa"/>
            <w:shd w:val="clear" w:color="auto" w:fill="auto"/>
          </w:tcPr>
          <w:p w:rsidR="00150BF5" w:rsidRPr="00150BF5" w:rsidRDefault="00150BF5" w:rsidP="00150BF5">
            <w:pPr>
              <w:jc w:val="center"/>
              <w:rPr>
                <w:rFonts w:cs="Times New Roman"/>
                <w:sz w:val="28"/>
                <w:szCs w:val="28"/>
              </w:rPr>
            </w:pPr>
            <w:r w:rsidRPr="00150BF5">
              <w:rPr>
                <w:rFonts w:cs="Times New Roman"/>
                <w:sz w:val="28"/>
                <w:szCs w:val="28"/>
              </w:rPr>
              <w:t>3</w:t>
            </w:r>
          </w:p>
        </w:tc>
        <w:tc>
          <w:tcPr>
            <w:tcW w:w="851" w:type="dxa"/>
            <w:shd w:val="clear" w:color="auto" w:fill="auto"/>
          </w:tcPr>
          <w:p w:rsidR="00150BF5" w:rsidRPr="00150BF5" w:rsidRDefault="00150BF5" w:rsidP="00150BF5">
            <w:pPr>
              <w:jc w:val="center"/>
              <w:rPr>
                <w:rFonts w:cs="Times New Roman"/>
                <w:sz w:val="28"/>
                <w:szCs w:val="28"/>
              </w:rPr>
            </w:pPr>
            <w:r w:rsidRPr="00150BF5">
              <w:rPr>
                <w:rFonts w:cs="Times New Roman"/>
                <w:sz w:val="28"/>
                <w:szCs w:val="28"/>
              </w:rPr>
              <w:t>1,1</w:t>
            </w:r>
          </w:p>
        </w:tc>
      </w:tr>
      <w:tr w:rsidR="00150BF5" w:rsidRPr="00150BF5" w:rsidTr="00310623">
        <w:tc>
          <w:tcPr>
            <w:tcW w:w="8359" w:type="dxa"/>
            <w:shd w:val="clear" w:color="auto" w:fill="auto"/>
          </w:tcPr>
          <w:p w:rsidR="00150BF5" w:rsidRPr="00150BF5" w:rsidRDefault="00150BF5" w:rsidP="00150BF5">
            <w:r w:rsidRPr="00150BF5">
              <w:t>Предоставление прочих видов услуг</w:t>
            </w:r>
          </w:p>
        </w:tc>
        <w:tc>
          <w:tcPr>
            <w:tcW w:w="708" w:type="dxa"/>
            <w:shd w:val="clear" w:color="auto" w:fill="auto"/>
          </w:tcPr>
          <w:p w:rsidR="00150BF5" w:rsidRPr="00150BF5" w:rsidRDefault="00150BF5" w:rsidP="00150BF5">
            <w:pPr>
              <w:jc w:val="center"/>
              <w:rPr>
                <w:rFonts w:cs="Times New Roman"/>
                <w:sz w:val="28"/>
                <w:szCs w:val="28"/>
              </w:rPr>
            </w:pPr>
            <w:r w:rsidRPr="00150BF5">
              <w:rPr>
                <w:rFonts w:cs="Times New Roman"/>
                <w:sz w:val="28"/>
                <w:szCs w:val="28"/>
              </w:rPr>
              <w:t>13</w:t>
            </w:r>
          </w:p>
        </w:tc>
        <w:tc>
          <w:tcPr>
            <w:tcW w:w="851" w:type="dxa"/>
            <w:shd w:val="clear" w:color="auto" w:fill="auto"/>
          </w:tcPr>
          <w:p w:rsidR="00150BF5" w:rsidRPr="00150BF5" w:rsidRDefault="00150BF5" w:rsidP="00150BF5">
            <w:pPr>
              <w:jc w:val="center"/>
              <w:rPr>
                <w:rFonts w:cs="Times New Roman"/>
                <w:sz w:val="28"/>
                <w:szCs w:val="28"/>
              </w:rPr>
            </w:pPr>
            <w:r w:rsidRPr="00150BF5">
              <w:rPr>
                <w:rFonts w:cs="Times New Roman"/>
                <w:sz w:val="28"/>
                <w:szCs w:val="28"/>
              </w:rPr>
              <w:t>4,7</w:t>
            </w:r>
          </w:p>
        </w:tc>
      </w:tr>
      <w:tr w:rsidR="00150BF5" w:rsidRPr="00150BF5" w:rsidTr="00310623">
        <w:tc>
          <w:tcPr>
            <w:tcW w:w="8359" w:type="dxa"/>
            <w:shd w:val="clear" w:color="auto" w:fill="auto"/>
          </w:tcPr>
          <w:p w:rsidR="00150BF5" w:rsidRPr="00150BF5" w:rsidRDefault="00150BF5" w:rsidP="00150BF5">
            <w:r w:rsidRPr="00150BF5">
              <w:t>Итого</w:t>
            </w:r>
          </w:p>
        </w:tc>
        <w:tc>
          <w:tcPr>
            <w:tcW w:w="708" w:type="dxa"/>
            <w:shd w:val="clear" w:color="auto" w:fill="auto"/>
          </w:tcPr>
          <w:p w:rsidR="00150BF5" w:rsidRPr="00150BF5" w:rsidRDefault="00150BF5" w:rsidP="00150BF5">
            <w:pPr>
              <w:jc w:val="center"/>
              <w:rPr>
                <w:rFonts w:cs="Times New Roman"/>
                <w:sz w:val="28"/>
                <w:szCs w:val="28"/>
              </w:rPr>
            </w:pPr>
            <w:r w:rsidRPr="00150BF5">
              <w:rPr>
                <w:rFonts w:cs="Times New Roman"/>
                <w:sz w:val="28"/>
                <w:szCs w:val="28"/>
              </w:rPr>
              <w:t>279</w:t>
            </w:r>
          </w:p>
        </w:tc>
        <w:tc>
          <w:tcPr>
            <w:tcW w:w="851" w:type="dxa"/>
            <w:shd w:val="clear" w:color="auto" w:fill="auto"/>
          </w:tcPr>
          <w:p w:rsidR="00150BF5" w:rsidRPr="00150BF5" w:rsidRDefault="00150BF5" w:rsidP="00150BF5">
            <w:pPr>
              <w:jc w:val="center"/>
              <w:rPr>
                <w:rFonts w:cs="Times New Roman"/>
                <w:sz w:val="28"/>
                <w:szCs w:val="28"/>
              </w:rPr>
            </w:pPr>
            <w:r w:rsidRPr="00150BF5">
              <w:rPr>
                <w:rFonts w:cs="Times New Roman"/>
                <w:sz w:val="28"/>
                <w:szCs w:val="28"/>
              </w:rPr>
              <w:t>100</w:t>
            </w:r>
          </w:p>
        </w:tc>
      </w:tr>
    </w:tbl>
    <w:p w:rsidR="00150BF5" w:rsidRPr="00150BF5" w:rsidRDefault="00150BF5" w:rsidP="00150BF5">
      <w:pPr>
        <w:autoSpaceDE w:val="0"/>
        <w:ind w:firstLine="709"/>
        <w:jc w:val="both"/>
        <w:rPr>
          <w:rFonts w:eastAsia="TimesNewRomanPSMT" w:cs="Times New Roman"/>
          <w:sz w:val="28"/>
          <w:szCs w:val="28"/>
        </w:rPr>
      </w:pPr>
      <w:r w:rsidRPr="00150BF5">
        <w:rPr>
          <w:rFonts w:eastAsia="TimesNewRomanPSMT" w:cs="Times New Roman"/>
          <w:sz w:val="28"/>
          <w:szCs w:val="28"/>
        </w:rPr>
        <w:t xml:space="preserve">* - </w:t>
      </w:r>
      <w:r w:rsidRPr="00150BF5">
        <w:rPr>
          <w:rFonts w:eastAsia="TimesNewRomanPSMT" w:cs="Times New Roman"/>
        </w:rPr>
        <w:t>по данным Бурятстат</w:t>
      </w:r>
    </w:p>
    <w:p w:rsidR="00150BF5" w:rsidRPr="00150BF5" w:rsidRDefault="00150BF5" w:rsidP="00150BF5">
      <w:pPr>
        <w:autoSpaceDE w:val="0"/>
        <w:ind w:firstLine="709"/>
        <w:jc w:val="both"/>
        <w:rPr>
          <w:rFonts w:eastAsia="TimesNewRomanPSMT" w:cs="Times New Roman"/>
          <w:sz w:val="28"/>
          <w:szCs w:val="28"/>
        </w:rPr>
      </w:pPr>
      <w:r w:rsidRPr="00150BF5">
        <w:rPr>
          <w:rFonts w:eastAsia="TimesNewRomanPSMT" w:cs="Times New Roman"/>
          <w:sz w:val="28"/>
          <w:szCs w:val="28"/>
        </w:rPr>
        <w:t xml:space="preserve">В сравнении к аналогичному периоду 2023 года увеличение общего количества субъектов МСП составляет 106,3%. Всего, по состоянию на 01.01.2025 года в районе зарегистрировано 318 субъектов малого предпринимательства. </w:t>
      </w:r>
    </w:p>
    <w:p w:rsidR="00150BF5" w:rsidRPr="00150BF5" w:rsidRDefault="00150BF5" w:rsidP="00150BF5">
      <w:pPr>
        <w:autoSpaceDE w:val="0"/>
        <w:ind w:firstLine="709"/>
        <w:jc w:val="both"/>
        <w:rPr>
          <w:rFonts w:eastAsia="TimesNewRomanPSMT" w:cs="Times New Roman"/>
          <w:sz w:val="28"/>
          <w:szCs w:val="28"/>
        </w:rPr>
      </w:pPr>
      <w:r w:rsidRPr="00150BF5">
        <w:rPr>
          <w:rFonts w:eastAsia="TimesNewRomanPSMT" w:cs="Times New Roman"/>
          <w:sz w:val="28"/>
          <w:szCs w:val="28"/>
        </w:rPr>
        <w:t xml:space="preserve">Объемы выпускаемой продукции субъектами малого предпринимательства </w:t>
      </w:r>
      <w:r w:rsidRPr="00150BF5">
        <w:rPr>
          <w:rFonts w:eastAsia="TimesNewRomanPSMT" w:cs="Times New Roman"/>
          <w:sz w:val="28"/>
          <w:szCs w:val="28"/>
        </w:rPr>
        <w:lastRenderedPageBreak/>
        <w:t>за отчетный период составили 669,2 млн. рублей, темпы роста к соответствующему периоду прошлого года составили 100,7% (в 2023 году  664,4 млн. рублей).</w:t>
      </w:r>
    </w:p>
    <w:p w:rsidR="00150BF5" w:rsidRPr="00150BF5" w:rsidRDefault="00150BF5" w:rsidP="00150BF5">
      <w:pPr>
        <w:ind w:firstLine="708"/>
        <w:contextualSpacing/>
        <w:jc w:val="both"/>
        <w:rPr>
          <w:sz w:val="28"/>
          <w:szCs w:val="28"/>
        </w:rPr>
      </w:pPr>
      <w:r w:rsidRPr="00150BF5">
        <w:rPr>
          <w:sz w:val="28"/>
          <w:szCs w:val="28"/>
        </w:rPr>
        <w:t>В районе расположено:</w:t>
      </w:r>
    </w:p>
    <w:p w:rsidR="00150BF5" w:rsidRPr="00150BF5" w:rsidRDefault="00150BF5" w:rsidP="00150BF5">
      <w:pPr>
        <w:ind w:firstLine="708"/>
        <w:contextualSpacing/>
        <w:jc w:val="both"/>
        <w:rPr>
          <w:sz w:val="28"/>
          <w:szCs w:val="28"/>
        </w:rPr>
      </w:pPr>
      <w:r w:rsidRPr="00150BF5">
        <w:rPr>
          <w:sz w:val="28"/>
          <w:szCs w:val="28"/>
        </w:rPr>
        <w:t xml:space="preserve">- 97 объектов розничной торговли с общей площадью 5515,0 кв.м. </w:t>
      </w:r>
    </w:p>
    <w:p w:rsidR="00150BF5" w:rsidRPr="00150BF5" w:rsidRDefault="00150BF5" w:rsidP="00150BF5">
      <w:pPr>
        <w:ind w:firstLine="708"/>
        <w:contextualSpacing/>
        <w:jc w:val="both"/>
        <w:rPr>
          <w:sz w:val="28"/>
          <w:szCs w:val="28"/>
        </w:rPr>
      </w:pPr>
      <w:r w:rsidRPr="00150BF5">
        <w:rPr>
          <w:sz w:val="28"/>
          <w:szCs w:val="28"/>
        </w:rPr>
        <w:t xml:space="preserve">- 7 объектов общественного питания общедоступной сети </w:t>
      </w:r>
    </w:p>
    <w:p w:rsidR="00150BF5" w:rsidRPr="00150BF5" w:rsidRDefault="00150BF5" w:rsidP="00150BF5">
      <w:pPr>
        <w:ind w:firstLine="708"/>
        <w:contextualSpacing/>
        <w:jc w:val="both"/>
        <w:rPr>
          <w:sz w:val="28"/>
          <w:szCs w:val="28"/>
        </w:rPr>
      </w:pPr>
      <w:r w:rsidRPr="00150BF5">
        <w:rPr>
          <w:sz w:val="28"/>
          <w:szCs w:val="28"/>
        </w:rPr>
        <w:t>- 16 организаций бытовых услуг.</w:t>
      </w:r>
    </w:p>
    <w:p w:rsidR="00150BF5" w:rsidRPr="00150BF5" w:rsidRDefault="00150BF5" w:rsidP="00150BF5">
      <w:pPr>
        <w:ind w:firstLine="708"/>
        <w:jc w:val="both"/>
        <w:rPr>
          <w:sz w:val="28"/>
          <w:szCs w:val="28"/>
        </w:rPr>
      </w:pPr>
      <w:r w:rsidRPr="00150BF5">
        <w:rPr>
          <w:sz w:val="28"/>
          <w:szCs w:val="28"/>
        </w:rPr>
        <w:t>В районе функционируют такие крупные сетевые торговые объекты, как оптово-розничный магазин «Продукты от Титана», «Светофор», «Барис-продукты», «Красное и Белое».</w:t>
      </w:r>
    </w:p>
    <w:p w:rsidR="00150BF5" w:rsidRPr="00150BF5" w:rsidRDefault="00150BF5" w:rsidP="00150BF5">
      <w:pPr>
        <w:ind w:firstLine="708"/>
        <w:jc w:val="both"/>
        <w:rPr>
          <w:sz w:val="28"/>
          <w:szCs w:val="28"/>
        </w:rPr>
      </w:pPr>
      <w:r w:rsidRPr="00150BF5">
        <w:rPr>
          <w:sz w:val="28"/>
          <w:szCs w:val="28"/>
        </w:rPr>
        <w:t xml:space="preserve">Объем товарооборота розничной торговли за 2024 год составил 969,7 млн.руб. или 100,2% к прошлому году (967,5 млн. руб). </w:t>
      </w:r>
    </w:p>
    <w:p w:rsidR="00150BF5" w:rsidRPr="00150BF5" w:rsidRDefault="00150BF5" w:rsidP="00150BF5">
      <w:pPr>
        <w:ind w:firstLine="708"/>
        <w:jc w:val="both"/>
        <w:rPr>
          <w:sz w:val="28"/>
          <w:szCs w:val="28"/>
        </w:rPr>
      </w:pPr>
      <w:r w:rsidRPr="00150BF5">
        <w:rPr>
          <w:sz w:val="28"/>
          <w:szCs w:val="28"/>
        </w:rPr>
        <w:t>Оборот общественного питания увеличился к уровню прошлого года на 100,7 % и составил 5,65 млн. руб.</w:t>
      </w:r>
    </w:p>
    <w:p w:rsidR="00150BF5" w:rsidRPr="00150BF5" w:rsidRDefault="00150BF5" w:rsidP="00150BF5">
      <w:pPr>
        <w:ind w:firstLine="709"/>
        <w:jc w:val="both"/>
        <w:rPr>
          <w:sz w:val="28"/>
          <w:szCs w:val="28"/>
        </w:rPr>
      </w:pPr>
      <w:r w:rsidRPr="00150BF5">
        <w:rPr>
          <w:sz w:val="28"/>
          <w:szCs w:val="28"/>
        </w:rPr>
        <w:t>Количество самозанятых в 2024 году составило 339 человек, что больше уровня прошлого года на 14 человек (в 2023 году 325 человек).</w:t>
      </w:r>
    </w:p>
    <w:p w:rsidR="00150BF5" w:rsidRPr="00150BF5" w:rsidRDefault="00150BF5" w:rsidP="00150BF5">
      <w:pPr>
        <w:ind w:firstLine="709"/>
        <w:jc w:val="both"/>
        <w:rPr>
          <w:sz w:val="28"/>
          <w:szCs w:val="28"/>
        </w:rPr>
      </w:pPr>
      <w:r w:rsidRPr="00150BF5">
        <w:rPr>
          <w:sz w:val="28"/>
          <w:szCs w:val="28"/>
        </w:rPr>
        <w:t xml:space="preserve"> За 2024 год было проведено 4 «круглых стола» с предпринимателями, 2 Координационных совета по развитию предпринимательства при участии фонда поддержки малого предпринимательства, налогового органа, специалистов Управления Роспотребнадзора по вопросам поддержки и развития малого предпринимательства, онлайн касс, по охране труда, по налоговому законодательству.</w:t>
      </w:r>
    </w:p>
    <w:p w:rsidR="00150BF5" w:rsidRPr="00150BF5" w:rsidRDefault="00150BF5" w:rsidP="00150BF5">
      <w:pPr>
        <w:ind w:firstLine="709"/>
        <w:jc w:val="both"/>
        <w:rPr>
          <w:sz w:val="28"/>
          <w:szCs w:val="28"/>
        </w:rPr>
      </w:pPr>
      <w:r w:rsidRPr="00150BF5">
        <w:rPr>
          <w:sz w:val="28"/>
          <w:szCs w:val="28"/>
        </w:rPr>
        <w:t xml:space="preserve">  Информация по поддержке субъектов малого предпринимательства опубликовывается на официальном сайте Кижингинского района, размещается в сообществе предпринимателей (в телеграмм мессенджере), в районной газете «Долина Кижинги».</w:t>
      </w:r>
    </w:p>
    <w:p w:rsidR="00150BF5" w:rsidRPr="00150BF5" w:rsidRDefault="00150BF5" w:rsidP="00150BF5">
      <w:pPr>
        <w:ind w:firstLine="709"/>
        <w:jc w:val="both"/>
        <w:rPr>
          <w:sz w:val="28"/>
          <w:szCs w:val="28"/>
        </w:rPr>
      </w:pPr>
      <w:r w:rsidRPr="00150BF5">
        <w:rPr>
          <w:sz w:val="28"/>
          <w:szCs w:val="28"/>
        </w:rPr>
        <w:t xml:space="preserve">В 2024 году Центром «Мой бизнес» была оказана государственная консультационная поддержка 20 предпринимателям района. </w:t>
      </w:r>
    </w:p>
    <w:p w:rsidR="00150BF5" w:rsidRPr="00150BF5" w:rsidRDefault="00150BF5" w:rsidP="00150BF5">
      <w:pPr>
        <w:ind w:firstLine="709"/>
        <w:jc w:val="both"/>
        <w:rPr>
          <w:sz w:val="28"/>
          <w:szCs w:val="28"/>
        </w:rPr>
      </w:pPr>
      <w:r w:rsidRPr="00150BF5">
        <w:rPr>
          <w:sz w:val="28"/>
          <w:szCs w:val="28"/>
        </w:rPr>
        <w:t>МКК Фондом поддержки малого предпринимательства Республики Бурятия предоставлены микрозаймы 8 субъектам МСП.</w:t>
      </w:r>
    </w:p>
    <w:p w:rsidR="00150BF5" w:rsidRPr="00150BF5" w:rsidRDefault="00150BF5" w:rsidP="00150BF5">
      <w:pPr>
        <w:ind w:firstLine="709"/>
        <w:jc w:val="both"/>
        <w:rPr>
          <w:sz w:val="28"/>
          <w:szCs w:val="28"/>
        </w:rPr>
      </w:pPr>
      <w:r w:rsidRPr="00150BF5">
        <w:rPr>
          <w:sz w:val="28"/>
          <w:szCs w:val="28"/>
        </w:rPr>
        <w:t>В 2025 году Центром «Мой бизнес» 36 жителям района оказаны консультационные услуги по мерам государственной поддержки, в области развития бизнеса, маркетинга, сбыта и закупок, организации и проведения семинаров, тренингов, конференций, форумов, круглых столов, бизнес-игр, разработки дизайна, аудио, видео материалов, презентаций.</w:t>
      </w:r>
    </w:p>
    <w:p w:rsidR="00301B42" w:rsidRDefault="00301B42" w:rsidP="00150BF5">
      <w:pPr>
        <w:pStyle w:val="Standard"/>
        <w:autoSpaceDE w:val="0"/>
        <w:ind w:firstLine="709"/>
        <w:jc w:val="both"/>
      </w:pPr>
    </w:p>
    <w:p w:rsidR="00383CA2" w:rsidRDefault="00383CA2" w:rsidP="00383CA2"/>
    <w:p w:rsidR="00997EC2" w:rsidRPr="00997EC2" w:rsidRDefault="00997EC2" w:rsidP="00997EC2">
      <w:pPr>
        <w:pStyle w:val="Standard"/>
        <w:autoSpaceDE w:val="0"/>
        <w:ind w:firstLine="709"/>
        <w:jc w:val="both"/>
        <w:rPr>
          <w:rFonts w:eastAsia="TimesNewRomanPSMT" w:cs="Times New Roman"/>
          <w:b/>
          <w:sz w:val="28"/>
          <w:szCs w:val="28"/>
        </w:rPr>
      </w:pPr>
      <w:r w:rsidRPr="00997EC2">
        <w:rPr>
          <w:rFonts w:eastAsia="TimesNewRomanPSMT" w:cs="Times New Roman"/>
          <w:b/>
          <w:sz w:val="28"/>
          <w:szCs w:val="28"/>
          <w:lang w:val="en-US"/>
        </w:rPr>
        <w:t>IV</w:t>
      </w:r>
      <w:r w:rsidRPr="00997EC2">
        <w:rPr>
          <w:rFonts w:eastAsia="TimesNewRomanPSMT" w:cs="Times New Roman"/>
          <w:b/>
          <w:sz w:val="28"/>
          <w:szCs w:val="28"/>
        </w:rPr>
        <w:t>. Состояние конкуренции по утвержденному Перечню</w:t>
      </w:r>
    </w:p>
    <w:p w:rsidR="00997EC2" w:rsidRPr="00504C28" w:rsidRDefault="00997EC2" w:rsidP="00504C28">
      <w:pPr>
        <w:pStyle w:val="a9"/>
        <w:jc w:val="center"/>
        <w:rPr>
          <w:rFonts w:ascii="Times New Roman" w:hAnsi="Times New Roman"/>
          <w:sz w:val="28"/>
          <w:szCs w:val="28"/>
        </w:rPr>
      </w:pPr>
      <w:r w:rsidRPr="00504C28">
        <w:rPr>
          <w:rFonts w:ascii="Times New Roman" w:hAnsi="Times New Roman"/>
          <w:sz w:val="28"/>
          <w:szCs w:val="28"/>
        </w:rPr>
        <w:t> </w:t>
      </w:r>
    </w:p>
    <w:p w:rsidR="00997EC2" w:rsidRDefault="00504C28" w:rsidP="00504C28">
      <w:pPr>
        <w:pStyle w:val="a9"/>
        <w:jc w:val="both"/>
        <w:rPr>
          <w:rFonts w:ascii="Times New Roman" w:hAnsi="Times New Roman"/>
          <w:sz w:val="28"/>
          <w:szCs w:val="28"/>
        </w:rPr>
      </w:pPr>
      <w:r w:rsidRPr="00504C28">
        <w:rPr>
          <w:rFonts w:ascii="Times New Roman" w:hAnsi="Times New Roman"/>
          <w:sz w:val="28"/>
          <w:szCs w:val="28"/>
        </w:rPr>
        <w:t>В</w:t>
      </w:r>
      <w:r w:rsidR="00997EC2" w:rsidRPr="00504C28">
        <w:rPr>
          <w:rFonts w:ascii="Times New Roman" w:hAnsi="Times New Roman"/>
          <w:sz w:val="28"/>
          <w:szCs w:val="28"/>
        </w:rPr>
        <w:t> </w:t>
      </w:r>
      <w:r>
        <w:rPr>
          <w:rFonts w:ascii="Times New Roman" w:hAnsi="Times New Roman"/>
          <w:sz w:val="28"/>
          <w:szCs w:val="28"/>
        </w:rPr>
        <w:t>п</w:t>
      </w:r>
      <w:r w:rsidR="00997EC2" w:rsidRPr="00504C28">
        <w:rPr>
          <w:rFonts w:ascii="Times New Roman" w:hAnsi="Times New Roman"/>
          <w:sz w:val="28"/>
          <w:szCs w:val="28"/>
        </w:rPr>
        <w:t>еречень приоритетных и социально значимых рынков для содействия развитию конкуренции на территории МО «Кижингинский район»</w:t>
      </w:r>
      <w:r>
        <w:rPr>
          <w:rFonts w:ascii="Times New Roman" w:hAnsi="Times New Roman"/>
          <w:sz w:val="28"/>
          <w:szCs w:val="28"/>
        </w:rPr>
        <w:t xml:space="preserve"> вошли </w:t>
      </w:r>
      <w:r w:rsidR="00CE2D68">
        <w:rPr>
          <w:rFonts w:ascii="Times New Roman" w:hAnsi="Times New Roman"/>
          <w:sz w:val="28"/>
          <w:szCs w:val="28"/>
        </w:rPr>
        <w:t>36</w:t>
      </w:r>
      <w:r>
        <w:rPr>
          <w:rFonts w:ascii="Times New Roman" w:hAnsi="Times New Roman"/>
          <w:sz w:val="28"/>
          <w:szCs w:val="28"/>
        </w:rPr>
        <w:t xml:space="preserve"> рынк</w:t>
      </w:r>
      <w:r w:rsidR="00CE2D68">
        <w:rPr>
          <w:rFonts w:ascii="Times New Roman" w:hAnsi="Times New Roman"/>
          <w:sz w:val="28"/>
          <w:szCs w:val="28"/>
        </w:rPr>
        <w:t>ов</w:t>
      </w:r>
      <w:r>
        <w:rPr>
          <w:rFonts w:ascii="Times New Roman" w:hAnsi="Times New Roman"/>
          <w:sz w:val="28"/>
          <w:szCs w:val="28"/>
        </w:rPr>
        <w:t>, такие как:</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 xml:space="preserve">Рынок услуг дошкольного образования; </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Рынок услуг общего образования;</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Рынок услуг дополнительного образования детей;</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 xml:space="preserve">Рынок услуг среднего профессионального образования; </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Рынок услуг детского отдыха и оздоровления;</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lastRenderedPageBreak/>
        <w:t xml:space="preserve">Рынок медицинских услуг; </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 xml:space="preserve">Рынок услуг розничной торговли лекарственными препаратами, медицинскими изделиями и сопутствующими товарами; </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 xml:space="preserve">Рынок психолого-педагогического сопровождения детей с ограниченными возможностями здоровья; </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Рынок социальных услуг;</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 xml:space="preserve">Рынок ритуальных услуг; </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 xml:space="preserve">Рынок теплоснабжения (производство тепловой энергии); </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 xml:space="preserve">Рынок услуг по сбору и транспортированию твердых коммунальных отходов; </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 xml:space="preserve">Рынок выполнения работ по благоустройству городской среды; </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 xml:space="preserve">Рынок выполнения работ по содержанию и текущему ремонту общего имущества собственников помещений в многоквартирном доме; </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 xml:space="preserve">Рынок поставки сжиженного газа в баллонах; </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Рынок купли-продажи электрической энергии (мощности) на розничном рынке электрической энергии (мощности).</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 xml:space="preserve">Рынок оказания услуг по перевозке пассажиров автомобильным транспортом по муниципальным маршрутам регулярных перевозок; </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 xml:space="preserve">Рынок оказания услуг по перевозке пассажиров автомобильным транспортом по межмуниципальным маршрутам регулярных перевозок; </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 xml:space="preserve">Рынок оказания услуг по перевозке пассажиров и багажа легковым такси; </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 xml:space="preserve">Рынок оказания услуг по ремонту автотранспортных средств; </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 xml:space="preserve">Рынок услуг связи, в том числе услуг по предоставлению широкополосного доступа к информационно-телекоммуникационной сети Интернет; </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 xml:space="preserve">Рынок жилищного строительства (за исключением индивидуального жилищного строительства); </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 xml:space="preserve">Рынок строительства объектов капитального строительства, за исключением жилищного и дорожного строительства; </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Рынок дорожной деятельности (за исключением проектирования);</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 xml:space="preserve">Рынок архитектурно-строительного проектирования; </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 xml:space="preserve">Рынок реализации сельскохозяйственной продукции; </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Рынок племенного животноводства;</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Рынок семеноводства;</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Рынок переработки водных биоресурсов;</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Рынок добычи общераспространенных полезных ископаемых на участках недр местного значения.</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Рынок нефтепродуктов</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Рынок легкой промышленности;</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Рынок обработки древесины и производства изделий из дерева.</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Рынок производства кирпича</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Рынок производства бетона</w:t>
      </w:r>
    </w:p>
    <w:p w:rsidR="00504C28" w:rsidRDefault="00504C28" w:rsidP="00997EC2">
      <w:pPr>
        <w:pStyle w:val="Standard"/>
        <w:autoSpaceDE w:val="0"/>
        <w:ind w:firstLine="709"/>
        <w:jc w:val="both"/>
        <w:rPr>
          <w:rFonts w:eastAsia="TimesNewRomanPSMT" w:cs="Times New Roman"/>
          <w:sz w:val="28"/>
          <w:szCs w:val="28"/>
        </w:rPr>
      </w:pPr>
    </w:p>
    <w:p w:rsidR="00504C28" w:rsidRDefault="00504C28" w:rsidP="00504C28">
      <w:pPr>
        <w:pStyle w:val="Standard"/>
        <w:autoSpaceDE w:val="0"/>
        <w:ind w:firstLine="709"/>
        <w:jc w:val="both"/>
        <w:rPr>
          <w:rFonts w:eastAsia="TimesNewRomanPSMT" w:cs="Times New Roman"/>
          <w:sz w:val="28"/>
          <w:szCs w:val="28"/>
        </w:rPr>
      </w:pPr>
      <w:r>
        <w:rPr>
          <w:rFonts w:eastAsia="TimesNewRomanPSMT" w:cs="Times New Roman"/>
          <w:sz w:val="28"/>
          <w:szCs w:val="28"/>
        </w:rPr>
        <w:t xml:space="preserve">Для содействия развития конкуренции разработан план мероприятий  </w:t>
      </w:r>
      <w:r w:rsidRPr="00504C28">
        <w:rPr>
          <w:rFonts w:eastAsia="TimesNewRomanPSMT" w:cs="Times New Roman"/>
          <w:sz w:val="28"/>
          <w:szCs w:val="28"/>
        </w:rPr>
        <w:t xml:space="preserve">(«дорожная карта») по содействию развитию конкуренции в МО «Кижингинский </w:t>
      </w:r>
      <w:r w:rsidRPr="00504C28">
        <w:rPr>
          <w:rFonts w:eastAsia="TimesNewRomanPSMT" w:cs="Times New Roman"/>
          <w:sz w:val="28"/>
          <w:szCs w:val="28"/>
        </w:rPr>
        <w:lastRenderedPageBreak/>
        <w:t>район» Республики Бурятия и перечень ключевых показателей по содействию развитию конкуренции в МО «Кижингинский район» Республики Бурятия</w:t>
      </w:r>
      <w:r>
        <w:rPr>
          <w:rFonts w:eastAsia="TimesNewRomanPSMT" w:cs="Times New Roman"/>
          <w:sz w:val="28"/>
          <w:szCs w:val="28"/>
        </w:rPr>
        <w:t>.</w:t>
      </w:r>
    </w:p>
    <w:p w:rsidR="00BA0BC3" w:rsidRPr="00BA0BC3" w:rsidRDefault="00BA0BC3" w:rsidP="00BA0BC3">
      <w:pPr>
        <w:pStyle w:val="Standard"/>
        <w:autoSpaceDE w:val="0"/>
        <w:ind w:firstLine="709"/>
        <w:jc w:val="both"/>
        <w:rPr>
          <w:rFonts w:eastAsia="TimesNewRomanPSMT" w:cs="Times New Roman"/>
          <w:sz w:val="28"/>
          <w:szCs w:val="28"/>
        </w:rPr>
      </w:pPr>
      <w:r w:rsidRPr="00BA0BC3">
        <w:rPr>
          <w:rFonts w:eastAsia="TimesNewRomanPSMT" w:cs="Times New Roman"/>
          <w:sz w:val="28"/>
          <w:szCs w:val="28"/>
        </w:rPr>
        <w:t>Всего План мероприятий по внедрению Стандарта развития конкуренции на территории муниципального образования «</w:t>
      </w:r>
      <w:r>
        <w:rPr>
          <w:rFonts w:eastAsia="TimesNewRomanPSMT" w:cs="Times New Roman"/>
          <w:sz w:val="28"/>
          <w:szCs w:val="28"/>
        </w:rPr>
        <w:t>Кижингинский</w:t>
      </w:r>
      <w:r w:rsidRPr="00BA0BC3">
        <w:rPr>
          <w:rFonts w:eastAsia="TimesNewRomanPSMT" w:cs="Times New Roman"/>
          <w:sz w:val="28"/>
          <w:szCs w:val="28"/>
        </w:rPr>
        <w:t xml:space="preserve"> район» включает </w:t>
      </w:r>
      <w:r w:rsidR="00CE2D68">
        <w:rPr>
          <w:rFonts w:eastAsia="TimesNewRomanPSMT" w:cs="Times New Roman"/>
          <w:sz w:val="28"/>
          <w:szCs w:val="28"/>
        </w:rPr>
        <w:t>86 мероприятий, в том числе системных мероприятий 33</w:t>
      </w:r>
      <w:r w:rsidRPr="00BA0BC3">
        <w:rPr>
          <w:rFonts w:eastAsia="TimesNewRomanPSMT" w:cs="Times New Roman"/>
          <w:sz w:val="28"/>
          <w:szCs w:val="28"/>
        </w:rPr>
        <w:t>. Срок реализации установлен на 20</w:t>
      </w:r>
      <w:r w:rsidR="00CE2D68">
        <w:rPr>
          <w:rFonts w:eastAsia="TimesNewRomanPSMT" w:cs="Times New Roman"/>
          <w:sz w:val="28"/>
          <w:szCs w:val="28"/>
        </w:rPr>
        <w:t>22</w:t>
      </w:r>
      <w:r w:rsidRPr="00BA0BC3">
        <w:rPr>
          <w:rFonts w:eastAsia="TimesNewRomanPSMT" w:cs="Times New Roman"/>
          <w:sz w:val="28"/>
          <w:szCs w:val="28"/>
        </w:rPr>
        <w:t>-202</w:t>
      </w:r>
      <w:r w:rsidR="00CE2D68">
        <w:rPr>
          <w:rFonts w:eastAsia="TimesNewRomanPSMT" w:cs="Times New Roman"/>
          <w:sz w:val="28"/>
          <w:szCs w:val="28"/>
        </w:rPr>
        <w:t>5</w:t>
      </w:r>
      <w:r w:rsidRPr="00BA0BC3">
        <w:rPr>
          <w:rFonts w:eastAsia="TimesNewRomanPSMT" w:cs="Times New Roman"/>
          <w:sz w:val="28"/>
          <w:szCs w:val="28"/>
        </w:rPr>
        <w:t xml:space="preserve"> годы.</w:t>
      </w:r>
    </w:p>
    <w:p w:rsidR="00BA0BC3" w:rsidRPr="00BA0BC3" w:rsidRDefault="00BA0BC3" w:rsidP="00BA0BC3">
      <w:pPr>
        <w:pStyle w:val="Standard"/>
        <w:autoSpaceDE w:val="0"/>
        <w:ind w:firstLine="709"/>
        <w:jc w:val="both"/>
        <w:rPr>
          <w:rFonts w:eastAsia="TimesNewRomanPSMT" w:cs="Times New Roman"/>
          <w:sz w:val="28"/>
          <w:szCs w:val="28"/>
        </w:rPr>
      </w:pPr>
      <w:r w:rsidRPr="00BA0BC3">
        <w:rPr>
          <w:rFonts w:eastAsia="TimesNewRomanPSMT" w:cs="Times New Roman"/>
          <w:sz w:val="28"/>
          <w:szCs w:val="28"/>
        </w:rPr>
        <w:t xml:space="preserve">Рассмотрение плановых показателей подлежат ежеквартальному мониторингу, в рамках формирования Показателей социально-экономического развития </w:t>
      </w:r>
      <w:r>
        <w:rPr>
          <w:rFonts w:eastAsia="TimesNewRomanPSMT" w:cs="Times New Roman"/>
          <w:sz w:val="28"/>
          <w:szCs w:val="28"/>
        </w:rPr>
        <w:t>Кижингинского</w:t>
      </w:r>
      <w:r w:rsidRPr="00BA0BC3">
        <w:rPr>
          <w:rFonts w:eastAsia="TimesNewRomanPSMT" w:cs="Times New Roman"/>
          <w:sz w:val="28"/>
          <w:szCs w:val="28"/>
        </w:rPr>
        <w:t xml:space="preserve"> района. </w:t>
      </w:r>
    </w:p>
    <w:p w:rsidR="00BA0BC3" w:rsidRPr="00BA0BC3" w:rsidRDefault="00BA0BC3" w:rsidP="00BA0BC3">
      <w:pPr>
        <w:pStyle w:val="Standard"/>
        <w:autoSpaceDE w:val="0"/>
        <w:ind w:firstLine="709"/>
        <w:jc w:val="both"/>
        <w:rPr>
          <w:rFonts w:eastAsia="TimesNewRomanPSMT" w:cs="Times New Roman"/>
          <w:sz w:val="28"/>
          <w:szCs w:val="28"/>
        </w:rPr>
      </w:pPr>
      <w:r w:rsidRPr="00BA0BC3">
        <w:rPr>
          <w:rFonts w:eastAsia="TimesNewRomanPSMT" w:cs="Times New Roman"/>
          <w:sz w:val="28"/>
          <w:szCs w:val="28"/>
        </w:rPr>
        <w:t>В течение 202</w:t>
      </w:r>
      <w:r w:rsidR="009E62EE">
        <w:rPr>
          <w:rFonts w:eastAsia="TimesNewRomanPSMT" w:cs="Times New Roman"/>
          <w:sz w:val="28"/>
          <w:szCs w:val="28"/>
        </w:rPr>
        <w:t>4</w:t>
      </w:r>
      <w:r w:rsidRPr="00BA0BC3">
        <w:rPr>
          <w:rFonts w:eastAsia="TimesNewRomanPSMT" w:cs="Times New Roman"/>
          <w:sz w:val="28"/>
          <w:szCs w:val="28"/>
        </w:rPr>
        <w:t xml:space="preserve"> года проводилась планомерная работа по исполнению данных мероприятий, все мероприятия исполнены в полном объеме. </w:t>
      </w:r>
    </w:p>
    <w:p w:rsidR="00626F80" w:rsidRDefault="00626F80" w:rsidP="00997EC2">
      <w:pPr>
        <w:pStyle w:val="Standard"/>
        <w:autoSpaceDE w:val="0"/>
        <w:ind w:firstLine="709"/>
        <w:jc w:val="both"/>
        <w:rPr>
          <w:rFonts w:eastAsia="TimesNewRomanPSMT" w:cs="Times New Roman"/>
          <w:sz w:val="28"/>
          <w:szCs w:val="28"/>
        </w:rPr>
      </w:pPr>
      <w:r>
        <w:rPr>
          <w:rFonts w:eastAsia="TimesNewRomanPSMT" w:cs="Times New Roman"/>
          <w:sz w:val="28"/>
          <w:szCs w:val="28"/>
        </w:rPr>
        <w:t>В 202</w:t>
      </w:r>
      <w:r w:rsidR="009E62EE">
        <w:rPr>
          <w:rFonts w:eastAsia="TimesNewRomanPSMT" w:cs="Times New Roman"/>
          <w:sz w:val="28"/>
          <w:szCs w:val="28"/>
        </w:rPr>
        <w:t>4</w:t>
      </w:r>
      <w:r>
        <w:rPr>
          <w:rFonts w:eastAsia="TimesNewRomanPSMT" w:cs="Times New Roman"/>
          <w:sz w:val="28"/>
          <w:szCs w:val="28"/>
        </w:rPr>
        <w:t xml:space="preserve"> году население Кижингинского района приняли участие в социологическом опросе о состоянии и развитии конкуренции на территории района организованном Министер</w:t>
      </w:r>
      <w:r w:rsidR="00C119D5">
        <w:rPr>
          <w:rFonts w:eastAsia="TimesNewRomanPSMT" w:cs="Times New Roman"/>
          <w:sz w:val="28"/>
          <w:szCs w:val="28"/>
        </w:rPr>
        <w:t>с</w:t>
      </w:r>
      <w:r>
        <w:rPr>
          <w:rFonts w:eastAsia="TimesNewRomanPSMT" w:cs="Times New Roman"/>
          <w:sz w:val="28"/>
          <w:szCs w:val="28"/>
        </w:rPr>
        <w:t>твом экономики Республики Бурятия.</w:t>
      </w:r>
    </w:p>
    <w:p w:rsidR="00626F80" w:rsidRDefault="00626F80" w:rsidP="00997EC2">
      <w:pPr>
        <w:pStyle w:val="Standard"/>
        <w:autoSpaceDE w:val="0"/>
        <w:ind w:firstLine="709"/>
        <w:jc w:val="both"/>
        <w:rPr>
          <w:rFonts w:eastAsia="TimesNewRomanPSMT" w:cs="Times New Roman"/>
          <w:sz w:val="28"/>
          <w:szCs w:val="28"/>
        </w:rPr>
      </w:pPr>
      <w:r>
        <w:rPr>
          <w:rFonts w:eastAsia="TimesNewRomanPSMT" w:cs="Times New Roman"/>
          <w:sz w:val="28"/>
          <w:szCs w:val="28"/>
        </w:rPr>
        <w:t xml:space="preserve">Всего в опросе приняло участие </w:t>
      </w:r>
      <w:r w:rsidR="001F301F">
        <w:rPr>
          <w:rFonts w:eastAsia="TimesNewRomanPSMT" w:cs="Times New Roman"/>
          <w:sz w:val="28"/>
          <w:szCs w:val="28"/>
        </w:rPr>
        <w:t>44</w:t>
      </w:r>
      <w:r>
        <w:rPr>
          <w:rFonts w:eastAsia="TimesNewRomanPSMT" w:cs="Times New Roman"/>
          <w:sz w:val="28"/>
          <w:szCs w:val="28"/>
        </w:rPr>
        <w:t xml:space="preserve"> человек</w:t>
      </w:r>
      <w:r w:rsidR="001F301F">
        <w:rPr>
          <w:rFonts w:eastAsia="TimesNewRomanPSMT" w:cs="Times New Roman"/>
          <w:sz w:val="28"/>
          <w:szCs w:val="28"/>
        </w:rPr>
        <w:t>а</w:t>
      </w:r>
      <w:bookmarkStart w:id="0" w:name="_GoBack"/>
      <w:bookmarkEnd w:id="0"/>
      <w:r>
        <w:rPr>
          <w:rFonts w:eastAsia="TimesNewRomanPSMT" w:cs="Times New Roman"/>
          <w:sz w:val="28"/>
          <w:szCs w:val="28"/>
        </w:rPr>
        <w:t>, в том числе по блокам:</w:t>
      </w:r>
    </w:p>
    <w:p w:rsidR="00626F80" w:rsidRDefault="00626F80" w:rsidP="00997EC2">
      <w:pPr>
        <w:pStyle w:val="Standard"/>
        <w:autoSpaceDE w:val="0"/>
        <w:ind w:firstLine="709"/>
        <w:jc w:val="both"/>
        <w:rPr>
          <w:rFonts w:eastAsia="TimesNewRomanPSMT" w:cs="Times New Roman"/>
          <w:sz w:val="28"/>
          <w:szCs w:val="28"/>
        </w:rPr>
      </w:pPr>
      <w:r>
        <w:rPr>
          <w:rFonts w:eastAsia="TimesNewRomanPSMT" w:cs="Times New Roman"/>
          <w:sz w:val="28"/>
          <w:szCs w:val="28"/>
        </w:rPr>
        <w:t xml:space="preserve">Опрос предпринимателей </w:t>
      </w:r>
      <w:r w:rsidR="001F301F">
        <w:rPr>
          <w:rFonts w:eastAsia="TimesNewRomanPSMT" w:cs="Times New Roman"/>
          <w:sz w:val="28"/>
          <w:szCs w:val="28"/>
        </w:rPr>
        <w:t>19</w:t>
      </w:r>
      <w:r>
        <w:rPr>
          <w:rFonts w:eastAsia="TimesNewRomanPSMT" w:cs="Times New Roman"/>
          <w:sz w:val="28"/>
          <w:szCs w:val="28"/>
        </w:rPr>
        <w:t xml:space="preserve"> человек</w:t>
      </w:r>
    </w:p>
    <w:p w:rsidR="00626F80" w:rsidRDefault="00626F80" w:rsidP="00997EC2">
      <w:pPr>
        <w:pStyle w:val="Standard"/>
        <w:autoSpaceDE w:val="0"/>
        <w:ind w:firstLine="709"/>
        <w:jc w:val="both"/>
        <w:rPr>
          <w:rFonts w:eastAsia="TimesNewRomanPSMT" w:cs="Times New Roman"/>
          <w:sz w:val="28"/>
          <w:szCs w:val="28"/>
        </w:rPr>
      </w:pPr>
      <w:r>
        <w:rPr>
          <w:rFonts w:eastAsia="TimesNewRomanPSMT" w:cs="Times New Roman"/>
          <w:sz w:val="28"/>
          <w:szCs w:val="28"/>
        </w:rPr>
        <w:t xml:space="preserve">Опрос потребителей услуг – </w:t>
      </w:r>
      <w:r w:rsidR="00F778BE">
        <w:rPr>
          <w:rFonts w:eastAsia="TimesNewRomanPSMT" w:cs="Times New Roman"/>
          <w:sz w:val="28"/>
          <w:szCs w:val="28"/>
        </w:rPr>
        <w:t>23</w:t>
      </w:r>
      <w:r>
        <w:rPr>
          <w:rFonts w:eastAsia="TimesNewRomanPSMT" w:cs="Times New Roman"/>
          <w:sz w:val="28"/>
          <w:szCs w:val="28"/>
        </w:rPr>
        <w:t xml:space="preserve"> человек</w:t>
      </w:r>
    </w:p>
    <w:p w:rsidR="00626F80" w:rsidRDefault="00626F80" w:rsidP="00997EC2">
      <w:pPr>
        <w:pStyle w:val="Standard"/>
        <w:autoSpaceDE w:val="0"/>
        <w:ind w:firstLine="709"/>
        <w:jc w:val="both"/>
        <w:rPr>
          <w:rFonts w:eastAsia="TimesNewRomanPSMT" w:cs="Times New Roman"/>
          <w:sz w:val="28"/>
          <w:szCs w:val="28"/>
        </w:rPr>
      </w:pPr>
      <w:r>
        <w:rPr>
          <w:rFonts w:eastAsia="TimesNewRomanPSMT" w:cs="Times New Roman"/>
          <w:sz w:val="28"/>
          <w:szCs w:val="28"/>
        </w:rPr>
        <w:t>Опрос населения – человек.</w:t>
      </w:r>
    </w:p>
    <w:p w:rsidR="00416D4D" w:rsidRDefault="00BA0BC3" w:rsidP="00997EC2">
      <w:pPr>
        <w:pStyle w:val="Standard"/>
        <w:autoSpaceDE w:val="0"/>
        <w:ind w:firstLine="709"/>
        <w:jc w:val="both"/>
        <w:rPr>
          <w:rFonts w:eastAsia="TimesNewRomanPSMT" w:cs="Times New Roman"/>
          <w:sz w:val="28"/>
          <w:szCs w:val="28"/>
        </w:rPr>
      </w:pPr>
      <w:r>
        <w:rPr>
          <w:rFonts w:eastAsia="TimesNewRomanPSMT" w:cs="Times New Roman"/>
          <w:sz w:val="28"/>
          <w:szCs w:val="28"/>
        </w:rPr>
        <w:t>Более подробно с</w:t>
      </w:r>
      <w:r w:rsidR="00504C28" w:rsidRPr="00504C28">
        <w:rPr>
          <w:rFonts w:eastAsia="TimesNewRomanPSMT" w:cs="Times New Roman"/>
          <w:sz w:val="28"/>
          <w:szCs w:val="28"/>
        </w:rPr>
        <w:t xml:space="preserve"> мониторингом состояния и развития конкуренции в МО «Кижингинский район» за 202</w:t>
      </w:r>
      <w:r w:rsidR="009E62EE">
        <w:rPr>
          <w:rFonts w:eastAsia="TimesNewRomanPSMT" w:cs="Times New Roman"/>
          <w:sz w:val="28"/>
          <w:szCs w:val="28"/>
        </w:rPr>
        <w:t>4</w:t>
      </w:r>
      <w:r w:rsidR="00504C28" w:rsidRPr="00504C28">
        <w:rPr>
          <w:rFonts w:eastAsia="TimesNewRomanPSMT" w:cs="Times New Roman"/>
          <w:sz w:val="28"/>
          <w:szCs w:val="28"/>
        </w:rPr>
        <w:t xml:space="preserve"> год можно ознакомится по ссылке</w:t>
      </w:r>
      <w:r w:rsidR="00CE2D68">
        <w:rPr>
          <w:rFonts w:eastAsia="TimesNewRomanPSMT" w:cs="Times New Roman"/>
          <w:sz w:val="28"/>
          <w:szCs w:val="28"/>
        </w:rPr>
        <w:t xml:space="preserve"> (только анкета по опросу предпринимателей</w:t>
      </w:r>
      <w:r w:rsidR="00416D4D" w:rsidRPr="00416D4D">
        <w:t xml:space="preserve"> </w:t>
      </w:r>
      <w:r w:rsidR="007D6070" w:rsidRPr="007D6070">
        <w:rPr>
          <w:rFonts w:eastAsia="TimesNewRomanPSMT" w:cs="Times New Roman"/>
          <w:color w:val="0000CC"/>
          <w:sz w:val="28"/>
          <w:szCs w:val="28"/>
        </w:rPr>
        <w:t>https://kizhinga.gosuslugi.ru/deyatelnost/napravleniya-deyatelnosti/mku-komitet-po-ekonomike-i-finansam/ekonomicheskiy-otdel/standart-razvitiya-konkurentsii/</w:t>
      </w:r>
    </w:p>
    <w:p w:rsidR="00504C28" w:rsidRPr="00504C28" w:rsidRDefault="00504C28" w:rsidP="00504C28">
      <w:pPr>
        <w:pStyle w:val="Standard"/>
        <w:autoSpaceDE w:val="0"/>
        <w:ind w:firstLine="709"/>
        <w:jc w:val="both"/>
        <w:rPr>
          <w:rFonts w:eastAsia="TimesNewRomanPSMT" w:cs="Times New Roman"/>
          <w:b/>
          <w:sz w:val="28"/>
          <w:szCs w:val="28"/>
        </w:rPr>
      </w:pPr>
      <w:r>
        <w:rPr>
          <w:rFonts w:eastAsia="TimesNewRomanPSMT" w:cs="Times New Roman"/>
          <w:b/>
          <w:sz w:val="28"/>
          <w:szCs w:val="28"/>
          <w:lang w:val="en-US"/>
        </w:rPr>
        <w:t>V</w:t>
      </w:r>
      <w:r w:rsidRPr="00504C28">
        <w:rPr>
          <w:rFonts w:eastAsia="TimesNewRomanPSMT" w:cs="Times New Roman"/>
          <w:b/>
          <w:sz w:val="28"/>
          <w:szCs w:val="28"/>
        </w:rPr>
        <w:t>. Мониторинг наличия административных барьеров</w:t>
      </w:r>
    </w:p>
    <w:p w:rsidR="00504C28" w:rsidRPr="00504C28" w:rsidRDefault="00504C28" w:rsidP="00504C28">
      <w:pPr>
        <w:pStyle w:val="Standard"/>
        <w:autoSpaceDE w:val="0"/>
        <w:ind w:firstLine="709"/>
        <w:jc w:val="both"/>
        <w:rPr>
          <w:rFonts w:eastAsia="TimesNewRomanPSMT" w:cs="Times New Roman"/>
          <w:sz w:val="28"/>
          <w:szCs w:val="28"/>
        </w:rPr>
      </w:pPr>
      <w:r w:rsidRPr="00504C28">
        <w:rPr>
          <w:rFonts w:eastAsia="TimesNewRomanPSMT" w:cs="Times New Roman"/>
          <w:sz w:val="28"/>
          <w:szCs w:val="28"/>
        </w:rPr>
        <w:t> </w:t>
      </w:r>
    </w:p>
    <w:p w:rsidR="00504C28" w:rsidRPr="00504C28" w:rsidRDefault="00504C28" w:rsidP="00504C28">
      <w:pPr>
        <w:pStyle w:val="Standard"/>
        <w:autoSpaceDE w:val="0"/>
        <w:ind w:firstLine="709"/>
        <w:jc w:val="both"/>
        <w:rPr>
          <w:rFonts w:eastAsia="TimesNewRomanPSMT" w:cs="Times New Roman"/>
          <w:sz w:val="28"/>
          <w:szCs w:val="28"/>
        </w:rPr>
      </w:pPr>
      <w:r w:rsidRPr="00504C28">
        <w:rPr>
          <w:rFonts w:eastAsia="TimesNewRomanPSMT" w:cs="Times New Roman"/>
          <w:sz w:val="28"/>
          <w:szCs w:val="28"/>
        </w:rPr>
        <w:t>Согласно опроса бизнеса, административных барьеров доступа на рынок района не выявлено. Заявлений от предприятий, организаций, предпринимателей на административные ограничения со стороны ОМС района также не поступало.</w:t>
      </w:r>
    </w:p>
    <w:p w:rsidR="00504C28" w:rsidRPr="00504C28" w:rsidRDefault="00504C28" w:rsidP="00504C28">
      <w:pPr>
        <w:pStyle w:val="Standard"/>
        <w:autoSpaceDE w:val="0"/>
        <w:ind w:firstLine="709"/>
        <w:jc w:val="both"/>
        <w:rPr>
          <w:rFonts w:eastAsia="TimesNewRomanPSMT" w:cs="Times New Roman"/>
          <w:sz w:val="28"/>
          <w:szCs w:val="28"/>
        </w:rPr>
      </w:pPr>
      <w:r w:rsidRPr="00504C28">
        <w:rPr>
          <w:rFonts w:eastAsia="TimesNewRomanPSMT" w:cs="Times New Roman"/>
          <w:sz w:val="28"/>
          <w:szCs w:val="28"/>
        </w:rPr>
        <w:t>Для того, чтобы упорядочить обязательства по оказанию государственных и муниципальных услуг, разработаны административные регламенты на все муниципальные услуги. В целях минимизации возможного негативного воздействия, в Администрации муниципального образования «</w:t>
      </w:r>
      <w:r>
        <w:rPr>
          <w:rFonts w:eastAsia="TimesNewRomanPSMT" w:cs="Times New Roman"/>
          <w:sz w:val="28"/>
          <w:szCs w:val="28"/>
        </w:rPr>
        <w:t>Кижингинский</w:t>
      </w:r>
      <w:r w:rsidRPr="00504C28">
        <w:rPr>
          <w:rFonts w:eastAsia="TimesNewRomanPSMT" w:cs="Times New Roman"/>
          <w:sz w:val="28"/>
          <w:szCs w:val="28"/>
        </w:rPr>
        <w:t xml:space="preserve"> район» реализуются мероприятия, направленные на устранение причин и условий, порождающих коррупцию. Проводится антикоррупционная экспертиза принимаемых проектов нормативных правовых актов.</w:t>
      </w:r>
    </w:p>
    <w:p w:rsidR="00504C28" w:rsidRPr="00504C28" w:rsidRDefault="00504C28" w:rsidP="00504C28">
      <w:pPr>
        <w:pStyle w:val="Standard"/>
        <w:autoSpaceDE w:val="0"/>
        <w:ind w:firstLine="709"/>
        <w:jc w:val="both"/>
        <w:rPr>
          <w:rFonts w:eastAsia="TimesNewRomanPSMT" w:cs="Times New Roman"/>
          <w:sz w:val="28"/>
          <w:szCs w:val="28"/>
        </w:rPr>
      </w:pPr>
      <w:r w:rsidRPr="00504C28">
        <w:rPr>
          <w:rFonts w:eastAsia="TimesNewRomanPSMT" w:cs="Times New Roman"/>
          <w:sz w:val="28"/>
          <w:szCs w:val="28"/>
        </w:rPr>
        <w:t>Для минимизации взаимодействия потребителей муниципальных услуг и органов местного самоуправления, большая часть муниципальных услуг предоставляется через многофункциональный центр предоставления государственных и муниципальных услуг в режиме «единого окна» и взаимодействие между органами власти и органами местного самоуправления для предоставления услуги осуществляется без участия заявителя.</w:t>
      </w:r>
    </w:p>
    <w:p w:rsidR="00504C28" w:rsidRPr="00504C28" w:rsidRDefault="00504C28" w:rsidP="00504C28">
      <w:pPr>
        <w:pStyle w:val="Standard"/>
        <w:autoSpaceDE w:val="0"/>
        <w:ind w:firstLine="709"/>
        <w:jc w:val="both"/>
        <w:rPr>
          <w:rFonts w:eastAsia="TimesNewRomanPSMT" w:cs="Times New Roman"/>
          <w:sz w:val="28"/>
          <w:szCs w:val="28"/>
        </w:rPr>
      </w:pPr>
      <w:r w:rsidRPr="00504C28">
        <w:rPr>
          <w:rFonts w:eastAsia="TimesNewRomanPSMT" w:cs="Times New Roman"/>
          <w:sz w:val="28"/>
          <w:szCs w:val="28"/>
        </w:rPr>
        <w:t>Работаем с электронной системой взаимодействия с органами государственной власти для получения необходимой информации и согласований. Все административные регламенты и информация об оказываемых муниципальных услугах размещена на портале государственных и муниципальных услуг Республики Бурятия.</w:t>
      </w:r>
    </w:p>
    <w:p w:rsidR="00504C28" w:rsidRPr="00504C28" w:rsidRDefault="00504C28" w:rsidP="00504C28">
      <w:pPr>
        <w:pStyle w:val="Standard"/>
        <w:autoSpaceDE w:val="0"/>
        <w:ind w:firstLine="709"/>
        <w:jc w:val="both"/>
        <w:rPr>
          <w:rFonts w:eastAsia="TimesNewRomanPSMT" w:cs="Times New Roman"/>
          <w:sz w:val="28"/>
          <w:szCs w:val="28"/>
        </w:rPr>
      </w:pPr>
      <w:r w:rsidRPr="00504C28">
        <w:rPr>
          <w:rFonts w:eastAsia="TimesNewRomanPSMT" w:cs="Times New Roman"/>
          <w:sz w:val="28"/>
          <w:szCs w:val="28"/>
        </w:rPr>
        <w:t>В 202</w:t>
      </w:r>
      <w:r w:rsidR="009E62EE">
        <w:rPr>
          <w:rFonts w:eastAsia="TimesNewRomanPSMT" w:cs="Times New Roman"/>
          <w:sz w:val="28"/>
          <w:szCs w:val="28"/>
        </w:rPr>
        <w:t>4</w:t>
      </w:r>
      <w:r w:rsidRPr="00504C28">
        <w:rPr>
          <w:rFonts w:eastAsia="TimesNewRomanPSMT" w:cs="Times New Roman"/>
          <w:sz w:val="28"/>
          <w:szCs w:val="28"/>
        </w:rPr>
        <w:t xml:space="preserve"> году, на территории </w:t>
      </w:r>
      <w:r w:rsidR="00BA0BC3">
        <w:rPr>
          <w:rFonts w:eastAsia="TimesNewRomanPSMT" w:cs="Times New Roman"/>
          <w:sz w:val="28"/>
          <w:szCs w:val="28"/>
        </w:rPr>
        <w:t>Кижингинского</w:t>
      </w:r>
      <w:r w:rsidRPr="00504C28">
        <w:rPr>
          <w:rFonts w:eastAsia="TimesNewRomanPSMT" w:cs="Times New Roman"/>
          <w:sz w:val="28"/>
          <w:szCs w:val="28"/>
        </w:rPr>
        <w:t xml:space="preserve"> района отсутствуют </w:t>
      </w:r>
      <w:r w:rsidRPr="00504C28">
        <w:rPr>
          <w:rFonts w:eastAsia="TimesNewRomanPSMT" w:cs="Times New Roman"/>
          <w:sz w:val="28"/>
          <w:szCs w:val="28"/>
        </w:rPr>
        <w:lastRenderedPageBreak/>
        <w:t xml:space="preserve">хозяйственные общества, в котором доля МО превышает 50%. </w:t>
      </w:r>
    </w:p>
    <w:p w:rsidR="00504C28" w:rsidRPr="00504C28" w:rsidRDefault="00504C28" w:rsidP="00504C28">
      <w:pPr>
        <w:pStyle w:val="Standard"/>
        <w:autoSpaceDE w:val="0"/>
        <w:ind w:firstLine="709"/>
        <w:jc w:val="both"/>
        <w:rPr>
          <w:rFonts w:eastAsia="TimesNewRomanPSMT" w:cs="Times New Roman"/>
          <w:sz w:val="28"/>
          <w:szCs w:val="28"/>
        </w:rPr>
      </w:pPr>
      <w:r w:rsidRPr="00504C28">
        <w:rPr>
          <w:rFonts w:eastAsia="TimesNewRomanPSMT" w:cs="Times New Roman"/>
          <w:sz w:val="28"/>
          <w:szCs w:val="28"/>
        </w:rPr>
        <w:t>Для информационной открытости органов местного самоуправления района все основные нормативные правовые акты, основные мероприятия отражаются на официальном сайте района. Поддерживается постоянный диалог органов власти и бизнеса по возникающим проблемам.</w:t>
      </w:r>
    </w:p>
    <w:p w:rsidR="00BA0BC3" w:rsidRDefault="00BA0BC3" w:rsidP="00BA0BC3">
      <w:pPr>
        <w:pStyle w:val="Standard"/>
        <w:autoSpaceDE w:val="0"/>
        <w:ind w:firstLine="709"/>
        <w:jc w:val="both"/>
        <w:rPr>
          <w:rFonts w:eastAsia="TimesNewRomanPSMT" w:cs="Times New Roman"/>
          <w:b/>
          <w:sz w:val="28"/>
          <w:szCs w:val="28"/>
        </w:rPr>
      </w:pPr>
    </w:p>
    <w:p w:rsidR="00520ABA" w:rsidRDefault="00520ABA" w:rsidP="00BA0BC3">
      <w:pPr>
        <w:pStyle w:val="Standard"/>
        <w:autoSpaceDE w:val="0"/>
        <w:ind w:firstLine="709"/>
        <w:jc w:val="both"/>
        <w:rPr>
          <w:rFonts w:eastAsia="TimesNewRomanPSMT" w:cs="Times New Roman"/>
          <w:b/>
          <w:sz w:val="28"/>
          <w:szCs w:val="28"/>
        </w:rPr>
      </w:pPr>
    </w:p>
    <w:p w:rsidR="00BA0BC3" w:rsidRPr="00BA0BC3" w:rsidRDefault="00BA0BC3" w:rsidP="00BA0BC3">
      <w:pPr>
        <w:pStyle w:val="Standard"/>
        <w:autoSpaceDE w:val="0"/>
        <w:ind w:firstLine="709"/>
        <w:jc w:val="both"/>
        <w:rPr>
          <w:rFonts w:eastAsia="TimesNewRomanPSMT" w:cs="Times New Roman"/>
          <w:b/>
          <w:sz w:val="28"/>
          <w:szCs w:val="28"/>
        </w:rPr>
      </w:pPr>
      <w:r w:rsidRPr="00BA0BC3">
        <w:rPr>
          <w:rFonts w:eastAsia="TimesNewRomanPSMT" w:cs="Times New Roman"/>
          <w:b/>
          <w:sz w:val="28"/>
          <w:szCs w:val="28"/>
          <w:lang w:val="en-US"/>
        </w:rPr>
        <w:t>VI</w:t>
      </w:r>
      <w:r w:rsidRPr="00BA0BC3">
        <w:rPr>
          <w:rFonts w:eastAsia="TimesNewRomanPSMT" w:cs="Times New Roman"/>
          <w:b/>
          <w:sz w:val="28"/>
          <w:szCs w:val="28"/>
        </w:rPr>
        <w:t>. Информация о результатах общественного контроля за деятельностью субъектов естественных монополий.</w:t>
      </w:r>
    </w:p>
    <w:p w:rsidR="00BA0BC3" w:rsidRPr="00BA0BC3" w:rsidRDefault="00BA0BC3" w:rsidP="00BA0BC3">
      <w:pPr>
        <w:pStyle w:val="Standard"/>
        <w:autoSpaceDE w:val="0"/>
        <w:ind w:firstLine="709"/>
        <w:jc w:val="both"/>
        <w:rPr>
          <w:rFonts w:eastAsia="TimesNewRomanPSMT" w:cs="Times New Roman"/>
          <w:sz w:val="28"/>
          <w:szCs w:val="28"/>
        </w:rPr>
      </w:pPr>
      <w:r w:rsidRPr="00BA0BC3">
        <w:rPr>
          <w:rFonts w:eastAsia="TimesNewRomanPSMT" w:cs="Times New Roman"/>
          <w:sz w:val="28"/>
          <w:szCs w:val="28"/>
        </w:rPr>
        <w:t> </w:t>
      </w:r>
    </w:p>
    <w:p w:rsidR="00BA0BC3" w:rsidRPr="00BA0BC3" w:rsidRDefault="00BA0BC3" w:rsidP="00BA0BC3">
      <w:pPr>
        <w:pStyle w:val="Standard"/>
        <w:autoSpaceDE w:val="0"/>
        <w:ind w:firstLine="709"/>
        <w:jc w:val="both"/>
        <w:rPr>
          <w:rFonts w:eastAsia="TimesNewRomanPSMT" w:cs="Times New Roman"/>
          <w:sz w:val="28"/>
          <w:szCs w:val="28"/>
        </w:rPr>
      </w:pPr>
      <w:r w:rsidRPr="00BA0BC3">
        <w:rPr>
          <w:rFonts w:eastAsia="TimesNewRomanPSMT" w:cs="Times New Roman"/>
          <w:sz w:val="28"/>
          <w:szCs w:val="28"/>
        </w:rPr>
        <w:t>На территории муниципального образования «</w:t>
      </w:r>
      <w:r>
        <w:rPr>
          <w:rFonts w:eastAsia="TimesNewRomanPSMT" w:cs="Times New Roman"/>
          <w:sz w:val="28"/>
          <w:szCs w:val="28"/>
        </w:rPr>
        <w:t>Кижингинский</w:t>
      </w:r>
      <w:r w:rsidRPr="00BA0BC3">
        <w:rPr>
          <w:rFonts w:eastAsia="TimesNewRomanPSMT" w:cs="Times New Roman"/>
          <w:sz w:val="28"/>
          <w:szCs w:val="28"/>
        </w:rPr>
        <w:t xml:space="preserve"> район» вед</w:t>
      </w:r>
      <w:r>
        <w:rPr>
          <w:rFonts w:eastAsia="TimesNewRomanPSMT" w:cs="Times New Roman"/>
          <w:sz w:val="28"/>
          <w:szCs w:val="28"/>
        </w:rPr>
        <w:t>е</w:t>
      </w:r>
      <w:r w:rsidRPr="00BA0BC3">
        <w:rPr>
          <w:rFonts w:eastAsia="TimesNewRomanPSMT" w:cs="Times New Roman"/>
          <w:sz w:val="28"/>
          <w:szCs w:val="28"/>
        </w:rPr>
        <w:t xml:space="preserve">т хозяйственную деятельность </w:t>
      </w:r>
      <w:r w:rsidR="00BA2538">
        <w:rPr>
          <w:rFonts w:eastAsia="TimesNewRomanPSMT" w:cs="Times New Roman"/>
          <w:sz w:val="28"/>
          <w:szCs w:val="28"/>
        </w:rPr>
        <w:t>2</w:t>
      </w:r>
      <w:r w:rsidRPr="00BA0BC3">
        <w:rPr>
          <w:rFonts w:eastAsia="TimesNewRomanPSMT" w:cs="Times New Roman"/>
          <w:sz w:val="28"/>
          <w:szCs w:val="28"/>
        </w:rPr>
        <w:t xml:space="preserve"> субъект</w:t>
      </w:r>
      <w:r w:rsidR="00BA2538">
        <w:rPr>
          <w:rFonts w:eastAsia="TimesNewRomanPSMT" w:cs="Times New Roman"/>
          <w:sz w:val="28"/>
          <w:szCs w:val="28"/>
        </w:rPr>
        <w:t>а</w:t>
      </w:r>
      <w:r w:rsidRPr="00BA0BC3">
        <w:rPr>
          <w:rFonts w:eastAsia="TimesNewRomanPSMT" w:cs="Times New Roman"/>
          <w:sz w:val="28"/>
          <w:szCs w:val="28"/>
        </w:rPr>
        <w:t xml:space="preserve"> естественных монополий из которых 1 является структурным подразделением Читаэнергосбыт, а также </w:t>
      </w:r>
      <w:r>
        <w:rPr>
          <w:rFonts w:eastAsia="TimesNewRomanPSMT" w:cs="Times New Roman"/>
          <w:sz w:val="28"/>
          <w:szCs w:val="28"/>
        </w:rPr>
        <w:t>ООО Коммунальные системы</w:t>
      </w:r>
      <w:r w:rsidRPr="00BA0BC3">
        <w:rPr>
          <w:rFonts w:eastAsia="TimesNewRomanPSMT" w:cs="Times New Roman"/>
          <w:sz w:val="28"/>
          <w:szCs w:val="28"/>
        </w:rPr>
        <w:t xml:space="preserve">. </w:t>
      </w:r>
    </w:p>
    <w:p w:rsidR="00BA0BC3" w:rsidRPr="00BA0BC3" w:rsidRDefault="00BA0BC3" w:rsidP="00BA0BC3">
      <w:pPr>
        <w:pStyle w:val="Standard"/>
        <w:autoSpaceDE w:val="0"/>
        <w:ind w:firstLine="709"/>
        <w:jc w:val="both"/>
        <w:rPr>
          <w:rFonts w:eastAsia="TimesNewRomanPSMT" w:cs="Times New Roman"/>
          <w:sz w:val="28"/>
          <w:szCs w:val="28"/>
        </w:rPr>
      </w:pPr>
      <w:r w:rsidRPr="00BA0BC3">
        <w:rPr>
          <w:rFonts w:eastAsia="TimesNewRomanPSMT" w:cs="Times New Roman"/>
          <w:sz w:val="28"/>
          <w:szCs w:val="28"/>
        </w:rPr>
        <w:t>Ежегодно в СМИ, в открытом доступе публикуются показатели по тарифам на услуги ЖКХ в рамках раскрытия информации о деятельности естественных монополий.</w:t>
      </w:r>
    </w:p>
    <w:p w:rsidR="00B3414B" w:rsidRDefault="00B3414B" w:rsidP="00BA0BC3">
      <w:pPr>
        <w:pStyle w:val="Standard"/>
        <w:autoSpaceDE w:val="0"/>
        <w:ind w:firstLine="709"/>
        <w:jc w:val="both"/>
        <w:rPr>
          <w:rFonts w:eastAsia="TimesNewRomanPSMT" w:cs="Times New Roman"/>
          <w:sz w:val="28"/>
          <w:szCs w:val="28"/>
        </w:rPr>
      </w:pPr>
    </w:p>
    <w:p w:rsidR="00BA0BC3" w:rsidRPr="00BA0BC3" w:rsidRDefault="00BA0BC3" w:rsidP="00BA0BC3">
      <w:pPr>
        <w:pStyle w:val="Standard"/>
        <w:autoSpaceDE w:val="0"/>
        <w:ind w:firstLine="709"/>
        <w:jc w:val="both"/>
        <w:rPr>
          <w:rFonts w:eastAsia="TimesNewRomanPSMT" w:cs="Times New Roman"/>
          <w:b/>
          <w:sz w:val="28"/>
          <w:szCs w:val="28"/>
        </w:rPr>
      </w:pPr>
      <w:r w:rsidRPr="00BA0BC3">
        <w:rPr>
          <w:rFonts w:eastAsia="TimesNewRomanPSMT" w:cs="Times New Roman"/>
          <w:b/>
          <w:sz w:val="28"/>
          <w:szCs w:val="28"/>
          <w:lang w:val="en-US"/>
        </w:rPr>
        <w:t>VII</w:t>
      </w:r>
      <w:r w:rsidRPr="00BA0BC3">
        <w:rPr>
          <w:rFonts w:eastAsia="TimesNewRomanPSMT" w:cs="Times New Roman"/>
          <w:b/>
          <w:sz w:val="28"/>
          <w:szCs w:val="28"/>
        </w:rPr>
        <w:t>. Предложения по улучшению эффективности и результативности органов местного самоуправления в области содействия развитию конкуренции, повышения доступности, полноты, скорости, удобства получения официальной информации</w:t>
      </w:r>
    </w:p>
    <w:p w:rsidR="00BA0BC3" w:rsidRPr="00BA0BC3" w:rsidRDefault="00BA0BC3" w:rsidP="00BA0BC3">
      <w:pPr>
        <w:pStyle w:val="Standard"/>
        <w:autoSpaceDE w:val="0"/>
        <w:ind w:firstLine="709"/>
        <w:jc w:val="both"/>
        <w:rPr>
          <w:rFonts w:eastAsia="TimesNewRomanPSMT" w:cs="Times New Roman"/>
          <w:sz w:val="28"/>
          <w:szCs w:val="28"/>
        </w:rPr>
      </w:pPr>
      <w:r w:rsidRPr="00BA0BC3">
        <w:rPr>
          <w:rFonts w:eastAsia="TimesNewRomanPSMT" w:cs="Times New Roman"/>
          <w:sz w:val="28"/>
          <w:szCs w:val="28"/>
        </w:rPr>
        <w:t> </w:t>
      </w:r>
    </w:p>
    <w:p w:rsidR="00BA0BC3" w:rsidRPr="00BA0BC3" w:rsidRDefault="00BA0BC3" w:rsidP="00BA0BC3">
      <w:pPr>
        <w:pStyle w:val="Standard"/>
        <w:autoSpaceDE w:val="0"/>
        <w:ind w:firstLine="709"/>
        <w:jc w:val="both"/>
        <w:rPr>
          <w:rFonts w:eastAsia="TimesNewRomanPSMT" w:cs="Times New Roman"/>
          <w:sz w:val="28"/>
          <w:szCs w:val="28"/>
        </w:rPr>
      </w:pPr>
      <w:r w:rsidRPr="00BA0BC3">
        <w:rPr>
          <w:rFonts w:eastAsia="TimesNewRomanPSMT" w:cs="Times New Roman"/>
          <w:sz w:val="28"/>
          <w:szCs w:val="28"/>
        </w:rPr>
        <w:t>Для дальнейшего развития конкуренции в районе необходимо</w:t>
      </w:r>
    </w:p>
    <w:p w:rsidR="00BA0BC3" w:rsidRPr="00BA0BC3" w:rsidRDefault="00BA0BC3" w:rsidP="00BA0BC3">
      <w:pPr>
        <w:pStyle w:val="Standard"/>
        <w:autoSpaceDE w:val="0"/>
        <w:ind w:firstLine="709"/>
        <w:jc w:val="both"/>
        <w:rPr>
          <w:rFonts w:eastAsia="TimesNewRomanPSMT" w:cs="Times New Roman"/>
          <w:sz w:val="28"/>
          <w:szCs w:val="28"/>
        </w:rPr>
      </w:pPr>
      <w:r w:rsidRPr="00BA0BC3">
        <w:rPr>
          <w:rFonts w:eastAsia="TimesNewRomanPSMT" w:cs="Times New Roman"/>
          <w:sz w:val="28"/>
          <w:szCs w:val="28"/>
        </w:rPr>
        <w:t>-активнее содействовать развитию малого и среднего предпринимательства;</w:t>
      </w:r>
    </w:p>
    <w:p w:rsidR="00BA0BC3" w:rsidRPr="00BA0BC3" w:rsidRDefault="00BA0BC3" w:rsidP="00BA0BC3">
      <w:pPr>
        <w:pStyle w:val="Standard"/>
        <w:autoSpaceDE w:val="0"/>
        <w:ind w:firstLine="709"/>
        <w:jc w:val="both"/>
        <w:rPr>
          <w:rFonts w:eastAsia="TimesNewRomanPSMT" w:cs="Times New Roman"/>
          <w:sz w:val="28"/>
          <w:szCs w:val="28"/>
        </w:rPr>
      </w:pPr>
      <w:r w:rsidRPr="00BA0BC3">
        <w:rPr>
          <w:rFonts w:eastAsia="TimesNewRomanPSMT" w:cs="Times New Roman"/>
          <w:sz w:val="28"/>
          <w:szCs w:val="28"/>
        </w:rPr>
        <w:t>- привлекать инвестиции хозяйствующих субъектов в развитие экономики района;</w:t>
      </w:r>
    </w:p>
    <w:p w:rsidR="00BA0BC3" w:rsidRPr="00BA0BC3" w:rsidRDefault="00BA0BC3" w:rsidP="00BA0BC3">
      <w:pPr>
        <w:pStyle w:val="Standard"/>
        <w:autoSpaceDE w:val="0"/>
        <w:ind w:firstLine="709"/>
        <w:jc w:val="both"/>
        <w:rPr>
          <w:rFonts w:eastAsia="TimesNewRomanPSMT" w:cs="Times New Roman"/>
          <w:sz w:val="28"/>
          <w:szCs w:val="28"/>
        </w:rPr>
      </w:pPr>
      <w:r w:rsidRPr="00BA0BC3">
        <w:rPr>
          <w:rFonts w:eastAsia="TimesNewRomanPSMT" w:cs="Times New Roman"/>
          <w:sz w:val="28"/>
          <w:szCs w:val="28"/>
        </w:rPr>
        <w:t>-содействовать развитию негосударственных социально-ориентированных некоммерческих организаций.</w:t>
      </w:r>
    </w:p>
    <w:p w:rsidR="00BA0BC3" w:rsidRPr="00BA0BC3" w:rsidRDefault="00BA0BC3" w:rsidP="00BA0BC3">
      <w:pPr>
        <w:pStyle w:val="Standard"/>
        <w:autoSpaceDE w:val="0"/>
        <w:ind w:firstLine="709"/>
        <w:jc w:val="both"/>
        <w:rPr>
          <w:rFonts w:eastAsia="TimesNewRomanPSMT" w:cs="Times New Roman"/>
          <w:sz w:val="28"/>
          <w:szCs w:val="28"/>
        </w:rPr>
      </w:pPr>
    </w:p>
    <w:p w:rsidR="00504C28" w:rsidRPr="00997EC2" w:rsidRDefault="00504C28" w:rsidP="00997EC2">
      <w:pPr>
        <w:pStyle w:val="Standard"/>
        <w:autoSpaceDE w:val="0"/>
        <w:ind w:firstLine="709"/>
        <w:jc w:val="both"/>
        <w:rPr>
          <w:rFonts w:eastAsia="TimesNewRomanPSMT" w:cs="Times New Roman"/>
          <w:sz w:val="28"/>
          <w:szCs w:val="28"/>
        </w:rPr>
      </w:pPr>
    </w:p>
    <w:sectPr w:rsidR="00504C28" w:rsidRPr="00997EC2" w:rsidSect="00520ABA">
      <w:pgSz w:w="11906" w:h="16838"/>
      <w:pgMar w:top="56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ED5" w:rsidRDefault="000D6ED5">
      <w:r>
        <w:separator/>
      </w:r>
    </w:p>
  </w:endnote>
  <w:endnote w:type="continuationSeparator" w:id="0">
    <w:p w:rsidR="000D6ED5" w:rsidRDefault="000D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charset w:val="00"/>
    <w:family w:val="roman"/>
    <w:pitch w:val="default"/>
  </w:font>
  <w:font w:name="TimesNewRomanPS-BoldMT">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ED5" w:rsidRDefault="000D6ED5">
      <w:r>
        <w:rPr>
          <w:color w:val="000000"/>
        </w:rPr>
        <w:separator/>
      </w:r>
    </w:p>
  </w:footnote>
  <w:footnote w:type="continuationSeparator" w:id="0">
    <w:p w:rsidR="000D6ED5" w:rsidRDefault="000D6E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365DF"/>
    <w:multiLevelType w:val="multilevel"/>
    <w:tmpl w:val="F42865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1C2FDC"/>
    <w:multiLevelType w:val="hybridMultilevel"/>
    <w:tmpl w:val="00D2D3C0"/>
    <w:lvl w:ilvl="0" w:tplc="CCA69386">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E77396"/>
    <w:multiLevelType w:val="hybridMultilevel"/>
    <w:tmpl w:val="235AA8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2AC0367"/>
    <w:multiLevelType w:val="hybridMultilevel"/>
    <w:tmpl w:val="B7D6294A"/>
    <w:lvl w:ilvl="0" w:tplc="0F4A0B3E">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957BB7"/>
    <w:multiLevelType w:val="multilevel"/>
    <w:tmpl w:val="BDACFE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E62F8D"/>
    <w:multiLevelType w:val="hybridMultilevel"/>
    <w:tmpl w:val="1ED2B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7A1B78"/>
    <w:multiLevelType w:val="hybridMultilevel"/>
    <w:tmpl w:val="6BC2826E"/>
    <w:lvl w:ilvl="0" w:tplc="C03A083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C0041CD"/>
    <w:multiLevelType w:val="multilevel"/>
    <w:tmpl w:val="1452FCA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15:restartNumberingAfterBreak="0">
    <w:nsid w:val="629403CC"/>
    <w:multiLevelType w:val="multilevel"/>
    <w:tmpl w:val="B3C4E3C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15:restartNumberingAfterBreak="0">
    <w:nsid w:val="7CAB7B55"/>
    <w:multiLevelType w:val="multilevel"/>
    <w:tmpl w:val="7B3E9440"/>
    <w:lvl w:ilvl="0">
      <w:start w:val="4"/>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num w:numId="1">
    <w:abstractNumId w:val="8"/>
  </w:num>
  <w:num w:numId="2">
    <w:abstractNumId w:val="7"/>
  </w:num>
  <w:num w:numId="3">
    <w:abstractNumId w:val="2"/>
  </w:num>
  <w:num w:numId="4">
    <w:abstractNumId w:val="6"/>
  </w:num>
  <w:num w:numId="5">
    <w:abstractNumId w:val="0"/>
  </w:num>
  <w:num w:numId="6">
    <w:abstractNumId w:val="3"/>
  </w:num>
  <w:num w:numId="7">
    <w:abstractNumId w:val="4"/>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16E"/>
    <w:rsid w:val="000131EF"/>
    <w:rsid w:val="00053A8B"/>
    <w:rsid w:val="000D6ED5"/>
    <w:rsid w:val="000D6FC6"/>
    <w:rsid w:val="000E7AF0"/>
    <w:rsid w:val="0011223A"/>
    <w:rsid w:val="00127063"/>
    <w:rsid w:val="00150BF5"/>
    <w:rsid w:val="001E7296"/>
    <w:rsid w:val="001F301F"/>
    <w:rsid w:val="002014A9"/>
    <w:rsid w:val="002074E0"/>
    <w:rsid w:val="002452CC"/>
    <w:rsid w:val="002B4C78"/>
    <w:rsid w:val="00301721"/>
    <w:rsid w:val="00301B42"/>
    <w:rsid w:val="00302729"/>
    <w:rsid w:val="00305FD8"/>
    <w:rsid w:val="003079E8"/>
    <w:rsid w:val="0033616E"/>
    <w:rsid w:val="00383CA2"/>
    <w:rsid w:val="0038546F"/>
    <w:rsid w:val="003C3D8E"/>
    <w:rsid w:val="003D392E"/>
    <w:rsid w:val="003F0CCC"/>
    <w:rsid w:val="003F3A39"/>
    <w:rsid w:val="00403387"/>
    <w:rsid w:val="00416D4D"/>
    <w:rsid w:val="004173A3"/>
    <w:rsid w:val="00447392"/>
    <w:rsid w:val="00471489"/>
    <w:rsid w:val="004965C2"/>
    <w:rsid w:val="004C33AE"/>
    <w:rsid w:val="004F6EC1"/>
    <w:rsid w:val="00504C28"/>
    <w:rsid w:val="00505664"/>
    <w:rsid w:val="00510604"/>
    <w:rsid w:val="00514F13"/>
    <w:rsid w:val="00520ABA"/>
    <w:rsid w:val="005415E7"/>
    <w:rsid w:val="005803F2"/>
    <w:rsid w:val="00585D7A"/>
    <w:rsid w:val="005A5540"/>
    <w:rsid w:val="0061278C"/>
    <w:rsid w:val="00626F80"/>
    <w:rsid w:val="0063302A"/>
    <w:rsid w:val="00657280"/>
    <w:rsid w:val="00670FC7"/>
    <w:rsid w:val="00690F42"/>
    <w:rsid w:val="00695613"/>
    <w:rsid w:val="006D19CE"/>
    <w:rsid w:val="006E03A1"/>
    <w:rsid w:val="00774B41"/>
    <w:rsid w:val="007752DF"/>
    <w:rsid w:val="007C04B0"/>
    <w:rsid w:val="007C5970"/>
    <w:rsid w:val="007D6070"/>
    <w:rsid w:val="007F53AD"/>
    <w:rsid w:val="00830666"/>
    <w:rsid w:val="00834C67"/>
    <w:rsid w:val="0086055B"/>
    <w:rsid w:val="00866E36"/>
    <w:rsid w:val="00874265"/>
    <w:rsid w:val="00877AC9"/>
    <w:rsid w:val="008B3905"/>
    <w:rsid w:val="00921E14"/>
    <w:rsid w:val="009264CA"/>
    <w:rsid w:val="00931B73"/>
    <w:rsid w:val="00935D1E"/>
    <w:rsid w:val="009450F5"/>
    <w:rsid w:val="00973CA8"/>
    <w:rsid w:val="00983636"/>
    <w:rsid w:val="00987225"/>
    <w:rsid w:val="00997EC2"/>
    <w:rsid w:val="009A2628"/>
    <w:rsid w:val="009D79C9"/>
    <w:rsid w:val="009E62EE"/>
    <w:rsid w:val="00A846DA"/>
    <w:rsid w:val="00A915AA"/>
    <w:rsid w:val="00AC0697"/>
    <w:rsid w:val="00B2250D"/>
    <w:rsid w:val="00B3414B"/>
    <w:rsid w:val="00BA0BC3"/>
    <w:rsid w:val="00BA2538"/>
    <w:rsid w:val="00BD32F1"/>
    <w:rsid w:val="00BF4B6C"/>
    <w:rsid w:val="00BF6220"/>
    <w:rsid w:val="00C119D5"/>
    <w:rsid w:val="00C50F7B"/>
    <w:rsid w:val="00C525FF"/>
    <w:rsid w:val="00C61543"/>
    <w:rsid w:val="00C63465"/>
    <w:rsid w:val="00C765B7"/>
    <w:rsid w:val="00C822F9"/>
    <w:rsid w:val="00CE2D68"/>
    <w:rsid w:val="00D1266C"/>
    <w:rsid w:val="00D37298"/>
    <w:rsid w:val="00D72716"/>
    <w:rsid w:val="00DD24B3"/>
    <w:rsid w:val="00E00689"/>
    <w:rsid w:val="00E72244"/>
    <w:rsid w:val="00E832E4"/>
    <w:rsid w:val="00ED3E6D"/>
    <w:rsid w:val="00F162FB"/>
    <w:rsid w:val="00F31B60"/>
    <w:rsid w:val="00F36BB7"/>
    <w:rsid w:val="00F4144F"/>
    <w:rsid w:val="00F54887"/>
    <w:rsid w:val="00F778BE"/>
    <w:rsid w:val="00F8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4FF95"/>
  <w15:docId w15:val="{5F74BE4B-BD68-49D0-B55E-FEBD96DB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033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03387"/>
  </w:style>
  <w:style w:type="paragraph" w:customStyle="1" w:styleId="Heading">
    <w:name w:val="Heading"/>
    <w:basedOn w:val="Standard"/>
    <w:next w:val="Textbody"/>
    <w:rsid w:val="00403387"/>
    <w:pPr>
      <w:keepNext/>
      <w:spacing w:before="240" w:after="120"/>
    </w:pPr>
    <w:rPr>
      <w:rFonts w:ascii="Arial" w:hAnsi="Arial"/>
      <w:sz w:val="28"/>
      <w:szCs w:val="28"/>
    </w:rPr>
  </w:style>
  <w:style w:type="paragraph" w:customStyle="1" w:styleId="Textbody">
    <w:name w:val="Text body"/>
    <w:basedOn w:val="Standard"/>
    <w:rsid w:val="00403387"/>
    <w:pPr>
      <w:spacing w:after="120"/>
    </w:pPr>
  </w:style>
  <w:style w:type="paragraph" w:styleId="a3">
    <w:name w:val="List"/>
    <w:basedOn w:val="Textbody"/>
    <w:rsid w:val="00403387"/>
  </w:style>
  <w:style w:type="paragraph" w:styleId="a4">
    <w:name w:val="caption"/>
    <w:basedOn w:val="Standard"/>
    <w:rsid w:val="00403387"/>
    <w:pPr>
      <w:suppressLineNumbers/>
      <w:spacing w:before="120" w:after="120"/>
    </w:pPr>
    <w:rPr>
      <w:i/>
      <w:iCs/>
    </w:rPr>
  </w:style>
  <w:style w:type="paragraph" w:customStyle="1" w:styleId="Index">
    <w:name w:val="Index"/>
    <w:basedOn w:val="Standard"/>
    <w:rsid w:val="00403387"/>
    <w:pPr>
      <w:suppressLineNumbers/>
    </w:pPr>
  </w:style>
  <w:style w:type="paragraph" w:customStyle="1" w:styleId="ConsPlusNormal">
    <w:name w:val="ConsPlusNormal"/>
    <w:uiPriority w:val="99"/>
    <w:rsid w:val="00403387"/>
    <w:pPr>
      <w:autoSpaceDE w:val="0"/>
      <w:ind w:firstLine="720"/>
      <w:textAlignment w:val="auto"/>
    </w:pPr>
    <w:rPr>
      <w:rFonts w:ascii="Arial" w:eastAsia="Times New Roman" w:hAnsi="Arial" w:cs="Arial"/>
      <w:kern w:val="0"/>
      <w:sz w:val="20"/>
      <w:szCs w:val="20"/>
      <w:lang w:eastAsia="ar-SA" w:bidi="ar-SA"/>
    </w:rPr>
  </w:style>
  <w:style w:type="paragraph" w:customStyle="1" w:styleId="31">
    <w:name w:val="Основной текст 31"/>
    <w:basedOn w:val="Standard"/>
    <w:rsid w:val="00403387"/>
    <w:pPr>
      <w:jc w:val="both"/>
    </w:pPr>
  </w:style>
  <w:style w:type="paragraph" w:customStyle="1" w:styleId="TableContents">
    <w:name w:val="Table Contents"/>
    <w:basedOn w:val="Standard"/>
    <w:rsid w:val="00403387"/>
    <w:pPr>
      <w:suppressLineNumbers/>
    </w:pPr>
  </w:style>
  <w:style w:type="paragraph" w:customStyle="1" w:styleId="ConsPlusNonformat">
    <w:name w:val="ConsPlusNonformat"/>
    <w:rsid w:val="00403387"/>
    <w:pPr>
      <w:autoSpaceDE w:val="0"/>
    </w:pPr>
    <w:rPr>
      <w:rFonts w:ascii="Courier New" w:eastAsia="Times New Roman" w:hAnsi="Courier New" w:cs="Courier New"/>
      <w:sz w:val="20"/>
      <w:szCs w:val="20"/>
      <w:lang w:bidi="ar-SA"/>
    </w:rPr>
  </w:style>
  <w:style w:type="character" w:customStyle="1" w:styleId="Internetlink">
    <w:name w:val="Internet link"/>
    <w:rsid w:val="00403387"/>
    <w:rPr>
      <w:color w:val="000080"/>
      <w:u w:val="single"/>
    </w:rPr>
  </w:style>
  <w:style w:type="character" w:customStyle="1" w:styleId="BulletSymbols">
    <w:name w:val="Bullet Symbols"/>
    <w:rsid w:val="00403387"/>
    <w:rPr>
      <w:rFonts w:ascii="OpenSymbol" w:eastAsia="OpenSymbol" w:hAnsi="OpenSymbol" w:cs="OpenSymbol"/>
    </w:rPr>
  </w:style>
  <w:style w:type="paragraph" w:styleId="a5">
    <w:name w:val="List Paragraph"/>
    <w:basedOn w:val="a"/>
    <w:link w:val="a6"/>
    <w:uiPriority w:val="34"/>
    <w:qFormat/>
    <w:rsid w:val="00F36BB7"/>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eastAsia="en-US" w:bidi="ar-SA"/>
    </w:rPr>
  </w:style>
  <w:style w:type="character" w:customStyle="1" w:styleId="a6">
    <w:name w:val="Абзац списка Знак"/>
    <w:link w:val="a5"/>
    <w:uiPriority w:val="34"/>
    <w:locked/>
    <w:rsid w:val="00F36BB7"/>
    <w:rPr>
      <w:rFonts w:ascii="Calibri" w:eastAsia="Calibri" w:hAnsi="Calibri" w:cs="Times New Roman"/>
      <w:kern w:val="0"/>
      <w:sz w:val="22"/>
      <w:szCs w:val="22"/>
      <w:lang w:eastAsia="en-US" w:bidi="ar-SA"/>
    </w:rPr>
  </w:style>
  <w:style w:type="paragraph" w:styleId="a7">
    <w:name w:val="Balloon Text"/>
    <w:basedOn w:val="a"/>
    <w:link w:val="a8"/>
    <w:uiPriority w:val="99"/>
    <w:semiHidden/>
    <w:unhideWhenUsed/>
    <w:rsid w:val="00670FC7"/>
    <w:rPr>
      <w:rFonts w:ascii="Segoe UI" w:hAnsi="Segoe UI"/>
      <w:sz w:val="18"/>
      <w:szCs w:val="16"/>
    </w:rPr>
  </w:style>
  <w:style w:type="character" w:customStyle="1" w:styleId="a8">
    <w:name w:val="Текст выноски Знак"/>
    <w:basedOn w:val="a0"/>
    <w:link w:val="a7"/>
    <w:uiPriority w:val="99"/>
    <w:semiHidden/>
    <w:rsid w:val="00670FC7"/>
    <w:rPr>
      <w:rFonts w:ascii="Segoe UI" w:hAnsi="Segoe UI"/>
      <w:sz w:val="18"/>
      <w:szCs w:val="16"/>
    </w:rPr>
  </w:style>
  <w:style w:type="paragraph" w:styleId="a9">
    <w:name w:val="No Spacing"/>
    <w:uiPriority w:val="1"/>
    <w:qFormat/>
    <w:rsid w:val="003F3A39"/>
    <w:pPr>
      <w:widowControl/>
      <w:suppressAutoHyphens w:val="0"/>
      <w:autoSpaceDN/>
      <w:textAlignment w:val="auto"/>
    </w:pPr>
    <w:rPr>
      <w:rFonts w:ascii="Calibri" w:eastAsia="Calibri" w:hAnsi="Calibri" w:cs="Times New Roman"/>
      <w:kern w:val="0"/>
      <w:sz w:val="22"/>
      <w:szCs w:val="22"/>
      <w:lang w:eastAsia="en-US" w:bidi="ar-SA"/>
    </w:rPr>
  </w:style>
  <w:style w:type="character" w:customStyle="1" w:styleId="FontStyle23">
    <w:name w:val="Font Style23"/>
    <w:basedOn w:val="a0"/>
    <w:rsid w:val="003F3A39"/>
    <w:rPr>
      <w:rFonts w:ascii="Times New Roman" w:hAnsi="Times New Roman" w:cs="Times New Roman"/>
      <w:sz w:val="26"/>
      <w:szCs w:val="26"/>
    </w:rPr>
  </w:style>
  <w:style w:type="paragraph" w:styleId="aa">
    <w:name w:val="Body Text"/>
    <w:aliases w:val="Знак1 Знак,bt,Òàáë òåêñò,Body Text Char,Body Text Char1,Body Text Char Char,Body Text Char1 Char,Body Text Char2 Char,Body Text Char1 Char Char,Body Text Char Char Char Char,TabelTekst Char Char Char Char,text Char Char Char Char"/>
    <w:basedOn w:val="a"/>
    <w:link w:val="ab"/>
    <w:rsid w:val="00BF4B6C"/>
    <w:pPr>
      <w:widowControl/>
      <w:suppressAutoHyphens w:val="0"/>
      <w:autoSpaceDN/>
      <w:spacing w:after="120"/>
      <w:textAlignment w:val="auto"/>
    </w:pPr>
    <w:rPr>
      <w:rFonts w:eastAsia="Times New Roman" w:cs="Times New Roman"/>
      <w:kern w:val="0"/>
      <w:sz w:val="20"/>
      <w:szCs w:val="20"/>
      <w:lang w:eastAsia="ru-RU" w:bidi="ar-SA"/>
    </w:rPr>
  </w:style>
  <w:style w:type="character" w:customStyle="1" w:styleId="ab">
    <w:name w:val="Основной текст Знак"/>
    <w:aliases w:val="Знак1 Знак Знак,bt Знак,Òàáë òåêñò Знак,Body Text Char Знак,Body Text Char1 Знак,Body Text Char Char Знак,Body Text Char1 Char Знак,Body Text Char2 Char Знак,Body Text Char1 Char Char Знак,Body Text Char Char Char Char Знак"/>
    <w:basedOn w:val="a0"/>
    <w:link w:val="aa"/>
    <w:rsid w:val="00BF4B6C"/>
    <w:rPr>
      <w:rFonts w:eastAsia="Times New Roman" w:cs="Times New Roman"/>
      <w:kern w:val="0"/>
      <w:sz w:val="20"/>
      <w:szCs w:val="20"/>
      <w:lang w:eastAsia="ru-RU" w:bidi="ar-SA"/>
    </w:rPr>
  </w:style>
  <w:style w:type="paragraph" w:customStyle="1" w:styleId="ConsNormal">
    <w:name w:val="ConsNormal"/>
    <w:rsid w:val="00BF4B6C"/>
    <w:pPr>
      <w:suppressAutoHyphens w:val="0"/>
      <w:autoSpaceDN/>
      <w:snapToGrid w:val="0"/>
      <w:ind w:firstLine="720"/>
      <w:textAlignment w:val="auto"/>
    </w:pPr>
    <w:rPr>
      <w:rFonts w:ascii="Arial" w:eastAsia="Calibri" w:hAnsi="Arial" w:cs="Times New Roman"/>
      <w:kern w:val="0"/>
      <w:sz w:val="20"/>
      <w:szCs w:val="20"/>
      <w:lang w:eastAsia="ru-RU" w:bidi="ar-SA"/>
    </w:rPr>
  </w:style>
  <w:style w:type="character" w:styleId="ac">
    <w:name w:val="Hyperlink"/>
    <w:basedOn w:val="a0"/>
    <w:uiPriority w:val="99"/>
    <w:unhideWhenUsed/>
    <w:rsid w:val="00695613"/>
    <w:rPr>
      <w:color w:val="0000FF" w:themeColor="hyperlink"/>
      <w:u w:val="single"/>
    </w:rPr>
  </w:style>
  <w:style w:type="paragraph" w:styleId="ad">
    <w:name w:val="Body Text Indent"/>
    <w:basedOn w:val="a"/>
    <w:link w:val="ae"/>
    <w:uiPriority w:val="99"/>
    <w:semiHidden/>
    <w:unhideWhenUsed/>
    <w:rsid w:val="001E7296"/>
    <w:pPr>
      <w:spacing w:after="120"/>
      <w:ind w:left="283"/>
    </w:pPr>
    <w:rPr>
      <w:szCs w:val="21"/>
    </w:rPr>
  </w:style>
  <w:style w:type="character" w:customStyle="1" w:styleId="ae">
    <w:name w:val="Основной текст с отступом Знак"/>
    <w:basedOn w:val="a0"/>
    <w:link w:val="ad"/>
    <w:uiPriority w:val="99"/>
    <w:semiHidden/>
    <w:rsid w:val="001E7296"/>
    <w:rPr>
      <w:szCs w:val="21"/>
    </w:rPr>
  </w:style>
  <w:style w:type="table" w:styleId="af">
    <w:name w:val="Table Grid"/>
    <w:basedOn w:val="a1"/>
    <w:uiPriority w:val="59"/>
    <w:rsid w:val="001E7296"/>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0"/>
    <w:rsid w:val="001E7296"/>
  </w:style>
  <w:style w:type="paragraph" w:customStyle="1" w:styleId="ConsPlusTitle">
    <w:name w:val="ConsPlusTitle"/>
    <w:rsid w:val="00504C28"/>
    <w:pPr>
      <w:suppressAutoHyphens w:val="0"/>
      <w:autoSpaceDE w:val="0"/>
      <w:adjustRightInd w:val="0"/>
      <w:textAlignment w:val="auto"/>
    </w:pPr>
    <w:rPr>
      <w:rFonts w:ascii="Arial" w:eastAsia="Times New Roman" w:hAnsi="Arial" w:cs="Arial"/>
      <w:b/>
      <w:bCs/>
      <w:kern w:val="0"/>
      <w:sz w:val="20"/>
      <w:szCs w:val="20"/>
      <w:lang w:eastAsia="ru-RU" w:bidi="ar-SA"/>
    </w:rPr>
  </w:style>
  <w:style w:type="character" w:styleId="af0">
    <w:name w:val="FollowedHyperlink"/>
    <w:basedOn w:val="a0"/>
    <w:uiPriority w:val="99"/>
    <w:semiHidden/>
    <w:unhideWhenUsed/>
    <w:rsid w:val="00626F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7</Pages>
  <Words>2439</Words>
  <Characters>13905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Адм МО Кабанский район</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Glav-spez</dc:creator>
  <cp:lastModifiedBy>Пользователь</cp:lastModifiedBy>
  <cp:revision>8</cp:revision>
  <cp:lastPrinted>2019-02-26T05:28:00Z</cp:lastPrinted>
  <dcterms:created xsi:type="dcterms:W3CDTF">2025-04-17T00:25:00Z</dcterms:created>
  <dcterms:modified xsi:type="dcterms:W3CDTF">2025-04-17T03:45:00Z</dcterms:modified>
</cp:coreProperties>
</file>