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97" w:rsidRDefault="007F6397" w:rsidP="001B2834">
      <w:pPr>
        <w:pStyle w:val="a5"/>
        <w:rPr>
          <w:b/>
          <w:sz w:val="28"/>
          <w:szCs w:val="28"/>
        </w:rPr>
      </w:pPr>
    </w:p>
    <w:p w:rsidR="001B2834" w:rsidRPr="007F6397" w:rsidRDefault="001B2834" w:rsidP="001B2834">
      <w:pPr>
        <w:pStyle w:val="a5"/>
        <w:rPr>
          <w:b/>
          <w:sz w:val="28"/>
          <w:szCs w:val="28"/>
        </w:rPr>
      </w:pPr>
      <w:r w:rsidRPr="007F6397">
        <w:rPr>
          <w:b/>
          <w:sz w:val="28"/>
          <w:szCs w:val="28"/>
        </w:rPr>
        <w:t>АДМИНИСТРАЦИЯ МУНИЦИПАЛЬНОГО ОБРАЗОВАНИЯ</w:t>
      </w:r>
    </w:p>
    <w:p w:rsidR="001B2834" w:rsidRPr="007F6397" w:rsidRDefault="001B2834" w:rsidP="001B2834">
      <w:pPr>
        <w:pStyle w:val="a5"/>
        <w:rPr>
          <w:b/>
          <w:sz w:val="28"/>
          <w:szCs w:val="28"/>
        </w:rPr>
      </w:pPr>
      <w:r w:rsidRPr="007F6397">
        <w:rPr>
          <w:b/>
          <w:sz w:val="28"/>
          <w:szCs w:val="28"/>
        </w:rPr>
        <w:t xml:space="preserve"> «КИЖИНГИНСКИЙ РАЙОН» РЕСПУБЛИКИ БУРЯТИЯ              </w:t>
      </w:r>
    </w:p>
    <w:p w:rsidR="001B2834" w:rsidRPr="007F6397" w:rsidRDefault="001B2834" w:rsidP="001B2834">
      <w:pPr>
        <w:jc w:val="center"/>
        <w:rPr>
          <w:b/>
          <w:sz w:val="28"/>
          <w:szCs w:val="28"/>
        </w:rPr>
      </w:pPr>
      <w:r w:rsidRPr="007F6397">
        <w:rPr>
          <w:b/>
          <w:sz w:val="28"/>
          <w:szCs w:val="28"/>
        </w:rPr>
        <w:t xml:space="preserve"> </w:t>
      </w:r>
      <w:r w:rsidR="002D0E3B">
        <w:rPr>
          <w:b/>
          <w:sz w:val="28"/>
          <w:szCs w:val="28"/>
        </w:rPr>
        <w:t>РАСПОРЯЖЕНИЕ</w:t>
      </w:r>
      <w:r w:rsidRPr="007F6397">
        <w:rPr>
          <w:b/>
          <w:sz w:val="28"/>
          <w:szCs w:val="28"/>
        </w:rPr>
        <w:t xml:space="preserve"> </w:t>
      </w:r>
    </w:p>
    <w:p w:rsidR="001B2834" w:rsidRPr="007F6397" w:rsidRDefault="001B2834" w:rsidP="001B2834">
      <w:pPr>
        <w:jc w:val="center"/>
        <w:rPr>
          <w:b/>
          <w:sz w:val="28"/>
          <w:szCs w:val="28"/>
        </w:rPr>
      </w:pPr>
      <w:r w:rsidRPr="007F6397">
        <w:rPr>
          <w:b/>
          <w:sz w:val="28"/>
          <w:szCs w:val="28"/>
        </w:rPr>
        <w:t xml:space="preserve">главы муниципального образования                                     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B2834" w:rsidRPr="00954802" w:rsidTr="002D0E3B">
        <w:tc>
          <w:tcPr>
            <w:tcW w:w="9639" w:type="dxa"/>
            <w:tcBorders>
              <w:top w:val="double" w:sz="18" w:space="0" w:color="auto"/>
            </w:tcBorders>
          </w:tcPr>
          <w:p w:rsidR="001B2834" w:rsidRPr="00954802" w:rsidRDefault="001B2834" w:rsidP="008366FD">
            <w:pPr>
              <w:jc w:val="both"/>
              <w:rPr>
                <w:b/>
                <w:u w:val="single"/>
              </w:rPr>
            </w:pPr>
            <w:r w:rsidRPr="00954802">
              <w:rPr>
                <w:b/>
              </w:rPr>
              <w:t xml:space="preserve">    с. </w:t>
            </w:r>
            <w:proofErr w:type="spellStart"/>
            <w:r w:rsidRPr="00954802">
              <w:rPr>
                <w:b/>
              </w:rPr>
              <w:t>Кижинга</w:t>
            </w:r>
            <w:proofErr w:type="spellEnd"/>
            <w:r w:rsidRPr="00954802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                     </w:t>
            </w:r>
            <w:r w:rsidR="007F6397">
              <w:rPr>
                <w:b/>
              </w:rPr>
              <w:t xml:space="preserve">          </w:t>
            </w:r>
            <w:r w:rsidRPr="00954802">
              <w:rPr>
                <w:b/>
              </w:rPr>
              <w:t xml:space="preserve">от  </w:t>
            </w:r>
            <w:r w:rsidR="00991465">
              <w:rPr>
                <w:b/>
              </w:rPr>
              <w:t>27</w:t>
            </w:r>
            <w:r w:rsidR="00473375">
              <w:rPr>
                <w:b/>
              </w:rPr>
              <w:t>.0</w:t>
            </w:r>
            <w:r w:rsidR="00991465">
              <w:rPr>
                <w:b/>
              </w:rPr>
              <w:t>4</w:t>
            </w:r>
            <w:r w:rsidR="00473375">
              <w:rPr>
                <w:b/>
              </w:rPr>
              <w:t>.202</w:t>
            </w:r>
            <w:r w:rsidR="00991465">
              <w:rPr>
                <w:b/>
              </w:rPr>
              <w:t>4</w:t>
            </w:r>
            <w:r w:rsidRPr="00954802">
              <w:rPr>
                <w:b/>
              </w:rPr>
              <w:t xml:space="preserve"> г. №</w:t>
            </w:r>
            <w:r w:rsidR="00442996">
              <w:rPr>
                <w:b/>
              </w:rPr>
              <w:t>101-1</w:t>
            </w:r>
            <w:r w:rsidR="007F6397">
              <w:rPr>
                <w:b/>
              </w:rPr>
              <w:t xml:space="preserve">  </w:t>
            </w:r>
          </w:p>
          <w:p w:rsidR="001B2834" w:rsidRPr="00954802" w:rsidRDefault="001B2834" w:rsidP="008366FD">
            <w:pPr>
              <w:jc w:val="both"/>
              <w:rPr>
                <w:b/>
              </w:rPr>
            </w:pPr>
          </w:p>
        </w:tc>
      </w:tr>
    </w:tbl>
    <w:p w:rsidR="002D0E3B" w:rsidRPr="00981E89" w:rsidRDefault="002D0E3B" w:rsidP="002D0E3B">
      <w:pPr>
        <w:rPr>
          <w:b/>
          <w:sz w:val="28"/>
          <w:szCs w:val="28"/>
        </w:rPr>
      </w:pPr>
      <w:r w:rsidRPr="00981E89">
        <w:rPr>
          <w:b/>
          <w:sz w:val="28"/>
          <w:szCs w:val="28"/>
        </w:rPr>
        <w:t xml:space="preserve">О создании совещательного органа </w:t>
      </w:r>
    </w:p>
    <w:p w:rsidR="002D0E3B" w:rsidRPr="00981E89" w:rsidRDefault="002D0E3B" w:rsidP="002D0E3B">
      <w:pPr>
        <w:rPr>
          <w:b/>
          <w:sz w:val="28"/>
          <w:szCs w:val="28"/>
        </w:rPr>
      </w:pPr>
      <w:r w:rsidRPr="00981E89">
        <w:rPr>
          <w:b/>
          <w:sz w:val="28"/>
          <w:szCs w:val="28"/>
        </w:rPr>
        <w:t>при главе МО «</w:t>
      </w:r>
      <w:proofErr w:type="spellStart"/>
      <w:r w:rsidRPr="00981E89">
        <w:rPr>
          <w:b/>
          <w:sz w:val="28"/>
          <w:szCs w:val="28"/>
        </w:rPr>
        <w:t>Кижингинский</w:t>
      </w:r>
      <w:proofErr w:type="spellEnd"/>
      <w:r w:rsidRPr="00981E89">
        <w:rPr>
          <w:b/>
          <w:sz w:val="28"/>
          <w:szCs w:val="28"/>
        </w:rPr>
        <w:t xml:space="preserve"> район» Республики Бурятия </w:t>
      </w:r>
    </w:p>
    <w:p w:rsidR="002D0E3B" w:rsidRPr="00981E89" w:rsidRDefault="002D0E3B" w:rsidP="002D0E3B">
      <w:pPr>
        <w:rPr>
          <w:b/>
          <w:bCs/>
          <w:sz w:val="28"/>
          <w:szCs w:val="28"/>
        </w:rPr>
      </w:pPr>
      <w:r w:rsidRPr="00981E89">
        <w:rPr>
          <w:b/>
          <w:sz w:val="28"/>
          <w:szCs w:val="28"/>
        </w:rPr>
        <w:t>по рассмотрению вопросов содействия реализации инвестиционных проектов</w:t>
      </w:r>
    </w:p>
    <w:p w:rsidR="002D0E3B" w:rsidRPr="00981E89" w:rsidRDefault="002D0E3B" w:rsidP="002D0E3B">
      <w:pPr>
        <w:rPr>
          <w:bCs/>
          <w:sz w:val="28"/>
          <w:szCs w:val="28"/>
        </w:rPr>
      </w:pPr>
    </w:p>
    <w:p w:rsidR="002D0E3B" w:rsidRPr="00981E89" w:rsidRDefault="002D0E3B" w:rsidP="002D0E3B">
      <w:pPr>
        <w:rPr>
          <w:bCs/>
          <w:sz w:val="28"/>
          <w:szCs w:val="28"/>
        </w:rPr>
      </w:pPr>
    </w:p>
    <w:p w:rsidR="002D0E3B" w:rsidRPr="00981E89" w:rsidRDefault="002D0E3B" w:rsidP="002D0E3B">
      <w:pPr>
        <w:rPr>
          <w:bCs/>
          <w:sz w:val="28"/>
          <w:szCs w:val="28"/>
        </w:rPr>
      </w:pPr>
    </w:p>
    <w:p w:rsidR="002D0E3B" w:rsidRPr="00981E89" w:rsidRDefault="002D0E3B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 xml:space="preserve">             </w:t>
      </w:r>
      <w:proofErr w:type="gramStart"/>
      <w:r w:rsidRPr="00981E89">
        <w:rPr>
          <w:sz w:val="28"/>
          <w:szCs w:val="28"/>
        </w:rPr>
        <w:t>В соответствии с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муниципального образования «</w:t>
      </w:r>
      <w:proofErr w:type="spellStart"/>
      <w:r w:rsidRPr="00981E89">
        <w:rPr>
          <w:sz w:val="28"/>
          <w:szCs w:val="28"/>
        </w:rPr>
        <w:t>Кижингинский</w:t>
      </w:r>
      <w:proofErr w:type="spellEnd"/>
      <w:r w:rsidRPr="00981E89">
        <w:rPr>
          <w:sz w:val="28"/>
          <w:szCs w:val="28"/>
        </w:rPr>
        <w:t xml:space="preserve"> район</w:t>
      </w:r>
      <w:proofErr w:type="gramEnd"/>
      <w:r w:rsidRPr="00981E89">
        <w:rPr>
          <w:sz w:val="28"/>
          <w:szCs w:val="28"/>
        </w:rPr>
        <w:t>», администрация муниципального образования «</w:t>
      </w:r>
      <w:proofErr w:type="spellStart"/>
      <w:r w:rsidRPr="00981E89">
        <w:rPr>
          <w:sz w:val="28"/>
          <w:szCs w:val="28"/>
        </w:rPr>
        <w:t>Кижингинский</w:t>
      </w:r>
      <w:proofErr w:type="spellEnd"/>
      <w:r w:rsidRPr="00981E89">
        <w:rPr>
          <w:sz w:val="28"/>
          <w:szCs w:val="28"/>
        </w:rPr>
        <w:t xml:space="preserve"> район» решает: </w:t>
      </w:r>
    </w:p>
    <w:p w:rsidR="004D5BDC" w:rsidRPr="00981E89" w:rsidRDefault="004D5BDC" w:rsidP="002D0E3B">
      <w:pPr>
        <w:jc w:val="both"/>
        <w:rPr>
          <w:sz w:val="28"/>
          <w:szCs w:val="28"/>
        </w:rPr>
      </w:pPr>
    </w:p>
    <w:p w:rsidR="002D0E3B" w:rsidRPr="00981E89" w:rsidRDefault="002D0E3B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>1. Создать совещательный орган при главе муниципального образования «</w:t>
      </w:r>
      <w:proofErr w:type="spellStart"/>
      <w:r w:rsidRPr="00981E89">
        <w:rPr>
          <w:sz w:val="28"/>
          <w:szCs w:val="28"/>
        </w:rPr>
        <w:t>Кижингинский</w:t>
      </w:r>
      <w:proofErr w:type="spellEnd"/>
      <w:r w:rsidRPr="00981E89">
        <w:rPr>
          <w:sz w:val="28"/>
          <w:szCs w:val="28"/>
        </w:rPr>
        <w:t xml:space="preserve"> район» по рассмотрению вопросов содействия реализации инвестиционных проектов (далее - Совещательный орган); </w:t>
      </w:r>
    </w:p>
    <w:p w:rsidR="004D5BDC" w:rsidRPr="00981E89" w:rsidRDefault="002D0E3B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>2. Утвердить Положение о Совещательном органе согласно приложению № 1 к настоящему распоряжению</w:t>
      </w:r>
      <w:r w:rsidR="004D5BDC" w:rsidRPr="00981E89">
        <w:rPr>
          <w:sz w:val="28"/>
          <w:szCs w:val="28"/>
        </w:rPr>
        <w:t>;</w:t>
      </w:r>
    </w:p>
    <w:p w:rsidR="004D5BDC" w:rsidRPr="00981E89" w:rsidRDefault="002D0E3B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>3. Утвердить Состав Совещательного органа согласно приложению №2 к настоящему распоряжению</w:t>
      </w:r>
      <w:r w:rsidR="004D5BDC" w:rsidRPr="00981E89">
        <w:rPr>
          <w:sz w:val="28"/>
          <w:szCs w:val="28"/>
        </w:rPr>
        <w:t>;</w:t>
      </w:r>
      <w:r w:rsidRPr="00981E89">
        <w:rPr>
          <w:sz w:val="28"/>
          <w:szCs w:val="28"/>
        </w:rPr>
        <w:t xml:space="preserve"> </w:t>
      </w:r>
    </w:p>
    <w:p w:rsidR="004D5BDC" w:rsidRPr="00981E89" w:rsidRDefault="002D0E3B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>4. Настоящее распоряжение подлежит размещению на официальном сайте администрации муниципального образования «</w:t>
      </w:r>
      <w:proofErr w:type="spellStart"/>
      <w:r w:rsidR="004D5BDC" w:rsidRPr="00981E89">
        <w:rPr>
          <w:sz w:val="28"/>
          <w:szCs w:val="28"/>
        </w:rPr>
        <w:t>Кижингинский</w:t>
      </w:r>
      <w:proofErr w:type="spellEnd"/>
      <w:r w:rsidR="004D5BDC" w:rsidRPr="00981E89">
        <w:rPr>
          <w:sz w:val="28"/>
          <w:szCs w:val="28"/>
        </w:rPr>
        <w:t xml:space="preserve"> район;</w:t>
      </w:r>
      <w:r w:rsidRPr="00981E89">
        <w:rPr>
          <w:sz w:val="28"/>
          <w:szCs w:val="28"/>
        </w:rPr>
        <w:t xml:space="preserve"> </w:t>
      </w:r>
    </w:p>
    <w:p w:rsidR="004D5BDC" w:rsidRPr="00981E89" w:rsidRDefault="002D0E3B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>5. Распоряжение вступает в силу с момента его подписания</w:t>
      </w:r>
      <w:r w:rsidR="004D5BDC" w:rsidRPr="00981E89">
        <w:rPr>
          <w:sz w:val="28"/>
          <w:szCs w:val="28"/>
        </w:rPr>
        <w:t>;</w:t>
      </w:r>
      <w:r w:rsidRPr="00981E89">
        <w:rPr>
          <w:sz w:val="28"/>
          <w:szCs w:val="28"/>
        </w:rPr>
        <w:t xml:space="preserve"> </w:t>
      </w:r>
    </w:p>
    <w:p w:rsidR="002D0E3B" w:rsidRPr="00981E89" w:rsidRDefault="002D0E3B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 xml:space="preserve">6. </w:t>
      </w:r>
      <w:proofErr w:type="gramStart"/>
      <w:r w:rsidRPr="00981E89">
        <w:rPr>
          <w:sz w:val="28"/>
          <w:szCs w:val="28"/>
        </w:rPr>
        <w:t>Контроль за</w:t>
      </w:r>
      <w:proofErr w:type="gramEnd"/>
      <w:r w:rsidRPr="00981E89">
        <w:rPr>
          <w:sz w:val="28"/>
          <w:szCs w:val="28"/>
        </w:rPr>
        <w:t xml:space="preserve"> исполнением настоящего распоряжения возложить н</w:t>
      </w:r>
      <w:r w:rsidR="004D5BDC" w:rsidRPr="00981E89">
        <w:rPr>
          <w:sz w:val="28"/>
          <w:szCs w:val="28"/>
        </w:rPr>
        <w:t>а</w:t>
      </w:r>
      <w:r w:rsidRPr="00981E89">
        <w:rPr>
          <w:sz w:val="28"/>
          <w:szCs w:val="28"/>
        </w:rPr>
        <w:t xml:space="preserve"> заместителя </w:t>
      </w:r>
      <w:r w:rsidR="004D5BDC" w:rsidRPr="00981E89">
        <w:rPr>
          <w:sz w:val="28"/>
          <w:szCs w:val="28"/>
        </w:rPr>
        <w:t>руководителя – председателя комитета по экономике и финансам администрации муниципального образования «</w:t>
      </w:r>
      <w:proofErr w:type="spellStart"/>
      <w:r w:rsidR="004D5BDC" w:rsidRPr="00981E89">
        <w:rPr>
          <w:sz w:val="28"/>
          <w:szCs w:val="28"/>
        </w:rPr>
        <w:t>Кижингинский</w:t>
      </w:r>
      <w:proofErr w:type="spellEnd"/>
      <w:r w:rsidR="004D5BDC" w:rsidRPr="00981E89">
        <w:rPr>
          <w:sz w:val="28"/>
          <w:szCs w:val="28"/>
        </w:rPr>
        <w:t xml:space="preserve"> район».</w:t>
      </w:r>
    </w:p>
    <w:p w:rsidR="004D5BDC" w:rsidRPr="00981E89" w:rsidRDefault="004D5BDC" w:rsidP="002D0E3B">
      <w:pPr>
        <w:jc w:val="both"/>
        <w:rPr>
          <w:sz w:val="28"/>
          <w:szCs w:val="28"/>
        </w:rPr>
      </w:pPr>
    </w:p>
    <w:p w:rsidR="004D5BDC" w:rsidRPr="00981E89" w:rsidRDefault="004D5BDC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 xml:space="preserve">Глава </w:t>
      </w:r>
    </w:p>
    <w:p w:rsidR="004D5BDC" w:rsidRPr="00981E89" w:rsidRDefault="004D5BDC" w:rsidP="002D0E3B">
      <w:pPr>
        <w:jc w:val="both"/>
        <w:rPr>
          <w:sz w:val="28"/>
          <w:szCs w:val="28"/>
        </w:rPr>
      </w:pPr>
      <w:r w:rsidRPr="00981E89">
        <w:rPr>
          <w:sz w:val="28"/>
          <w:szCs w:val="28"/>
        </w:rPr>
        <w:t xml:space="preserve">муниципального образования </w:t>
      </w:r>
    </w:p>
    <w:p w:rsidR="004D5BDC" w:rsidRPr="00981E89" w:rsidRDefault="004D5BDC" w:rsidP="002D0E3B">
      <w:pPr>
        <w:jc w:val="both"/>
        <w:rPr>
          <w:bCs/>
          <w:sz w:val="28"/>
          <w:szCs w:val="28"/>
        </w:rPr>
      </w:pPr>
      <w:r w:rsidRPr="00981E89">
        <w:rPr>
          <w:sz w:val="28"/>
          <w:szCs w:val="28"/>
        </w:rPr>
        <w:t>«</w:t>
      </w:r>
      <w:proofErr w:type="spellStart"/>
      <w:r w:rsidRPr="00981E89">
        <w:rPr>
          <w:sz w:val="28"/>
          <w:szCs w:val="28"/>
        </w:rPr>
        <w:t>Кижингинский</w:t>
      </w:r>
      <w:proofErr w:type="spellEnd"/>
      <w:r w:rsidRPr="00981E89">
        <w:rPr>
          <w:sz w:val="28"/>
          <w:szCs w:val="28"/>
        </w:rPr>
        <w:t xml:space="preserve"> район» </w:t>
      </w:r>
      <w:r w:rsidR="00981E89">
        <w:rPr>
          <w:sz w:val="28"/>
          <w:szCs w:val="28"/>
        </w:rPr>
        <w:t xml:space="preserve">   </w:t>
      </w:r>
      <w:r w:rsidRPr="00981E89">
        <w:rPr>
          <w:sz w:val="28"/>
          <w:szCs w:val="28"/>
        </w:rPr>
        <w:t xml:space="preserve">                                                      Г.З. </w:t>
      </w:r>
      <w:proofErr w:type="spellStart"/>
      <w:r w:rsidRPr="00981E89">
        <w:rPr>
          <w:sz w:val="28"/>
          <w:szCs w:val="28"/>
        </w:rPr>
        <w:t>Лхасаранов</w:t>
      </w:r>
      <w:proofErr w:type="spellEnd"/>
    </w:p>
    <w:p w:rsidR="002D0E3B" w:rsidRDefault="002D0E3B" w:rsidP="002D0E3B">
      <w:pPr>
        <w:jc w:val="both"/>
        <w:rPr>
          <w:bCs/>
        </w:rPr>
      </w:pPr>
    </w:p>
    <w:p w:rsidR="002D0E3B" w:rsidRDefault="002D0E3B" w:rsidP="002D0E3B">
      <w:pPr>
        <w:jc w:val="both"/>
        <w:rPr>
          <w:bCs/>
        </w:rPr>
      </w:pPr>
    </w:p>
    <w:p w:rsidR="002D0E3B" w:rsidRDefault="002D0E3B" w:rsidP="002D0E3B">
      <w:pPr>
        <w:rPr>
          <w:bCs/>
        </w:rPr>
      </w:pPr>
    </w:p>
    <w:p w:rsidR="002D0E3B" w:rsidRDefault="002D0E3B" w:rsidP="002D0E3B">
      <w:pPr>
        <w:rPr>
          <w:bCs/>
        </w:rPr>
      </w:pPr>
    </w:p>
    <w:p w:rsidR="002D0E3B" w:rsidRDefault="002D0E3B" w:rsidP="002D0E3B">
      <w:pPr>
        <w:rPr>
          <w:bCs/>
        </w:rPr>
      </w:pPr>
    </w:p>
    <w:p w:rsidR="002D0E3B" w:rsidRPr="00CB0685" w:rsidRDefault="00981E89" w:rsidP="00847C69">
      <w:pPr>
        <w:jc w:val="right"/>
        <w:rPr>
          <w:bCs/>
          <w:sz w:val="28"/>
          <w:szCs w:val="28"/>
        </w:rPr>
      </w:pPr>
      <w:r w:rsidRPr="00CB0685">
        <w:rPr>
          <w:bCs/>
          <w:sz w:val="28"/>
          <w:szCs w:val="28"/>
        </w:rPr>
        <w:t>П</w:t>
      </w:r>
      <w:r w:rsidR="002D0E3B" w:rsidRPr="00CB0685">
        <w:rPr>
          <w:bCs/>
          <w:sz w:val="28"/>
          <w:szCs w:val="28"/>
        </w:rPr>
        <w:t>риложение № 1</w:t>
      </w:r>
    </w:p>
    <w:p w:rsidR="002D0E3B" w:rsidRPr="00CB0685" w:rsidRDefault="002D0E3B" w:rsidP="002D0E3B">
      <w:pPr>
        <w:jc w:val="right"/>
        <w:rPr>
          <w:bCs/>
          <w:sz w:val="28"/>
          <w:szCs w:val="28"/>
        </w:rPr>
      </w:pPr>
      <w:r w:rsidRPr="00CB0685">
        <w:rPr>
          <w:bCs/>
          <w:sz w:val="28"/>
          <w:szCs w:val="28"/>
        </w:rPr>
        <w:t xml:space="preserve"> к </w:t>
      </w:r>
      <w:r w:rsidR="00847C69" w:rsidRPr="00CB0685">
        <w:rPr>
          <w:bCs/>
          <w:sz w:val="28"/>
          <w:szCs w:val="28"/>
        </w:rPr>
        <w:t>Распоряжению</w:t>
      </w:r>
    </w:p>
    <w:p w:rsidR="002D0E3B" w:rsidRPr="00CB0685" w:rsidRDefault="00981E89" w:rsidP="002D0E3B">
      <w:pPr>
        <w:jc w:val="right"/>
        <w:rPr>
          <w:bCs/>
          <w:sz w:val="28"/>
          <w:szCs w:val="28"/>
        </w:rPr>
      </w:pPr>
      <w:r w:rsidRPr="00CB0685">
        <w:rPr>
          <w:bCs/>
          <w:sz w:val="28"/>
          <w:szCs w:val="28"/>
        </w:rPr>
        <w:t>а</w:t>
      </w:r>
      <w:r w:rsidR="002D0E3B" w:rsidRPr="00CB0685">
        <w:rPr>
          <w:bCs/>
          <w:sz w:val="28"/>
          <w:szCs w:val="28"/>
        </w:rPr>
        <w:t xml:space="preserve">дминистрации </w:t>
      </w:r>
    </w:p>
    <w:p w:rsidR="002D0E3B" w:rsidRPr="00CB0685" w:rsidRDefault="002D0E3B" w:rsidP="002D0E3B">
      <w:pPr>
        <w:jc w:val="right"/>
        <w:rPr>
          <w:bCs/>
          <w:sz w:val="28"/>
          <w:szCs w:val="28"/>
        </w:rPr>
      </w:pPr>
      <w:r w:rsidRPr="00CB0685">
        <w:rPr>
          <w:bCs/>
          <w:sz w:val="28"/>
          <w:szCs w:val="28"/>
        </w:rPr>
        <w:t>МО «</w:t>
      </w:r>
      <w:proofErr w:type="spellStart"/>
      <w:r w:rsidR="00847C69" w:rsidRPr="00CB0685">
        <w:rPr>
          <w:bCs/>
          <w:sz w:val="28"/>
          <w:szCs w:val="28"/>
        </w:rPr>
        <w:t>Кижингинский</w:t>
      </w:r>
      <w:proofErr w:type="spellEnd"/>
      <w:r w:rsidRPr="00CB0685">
        <w:rPr>
          <w:bCs/>
          <w:sz w:val="28"/>
          <w:szCs w:val="28"/>
        </w:rPr>
        <w:t xml:space="preserve"> район» </w:t>
      </w:r>
    </w:p>
    <w:p w:rsidR="002D0E3B" w:rsidRPr="00CB0685" w:rsidRDefault="002D0E3B" w:rsidP="002D0E3B">
      <w:pPr>
        <w:jc w:val="right"/>
        <w:rPr>
          <w:bCs/>
          <w:sz w:val="28"/>
          <w:szCs w:val="28"/>
        </w:rPr>
      </w:pPr>
      <w:r w:rsidRPr="00CB0685">
        <w:rPr>
          <w:bCs/>
          <w:sz w:val="28"/>
          <w:szCs w:val="28"/>
        </w:rPr>
        <w:t>№</w:t>
      </w:r>
      <w:r w:rsidR="00442996">
        <w:rPr>
          <w:bCs/>
          <w:sz w:val="28"/>
          <w:szCs w:val="28"/>
        </w:rPr>
        <w:t>101-1</w:t>
      </w:r>
      <w:r w:rsidRPr="00CB0685">
        <w:rPr>
          <w:bCs/>
          <w:sz w:val="28"/>
          <w:szCs w:val="28"/>
        </w:rPr>
        <w:t xml:space="preserve"> от 2</w:t>
      </w:r>
      <w:r w:rsidR="00847C69" w:rsidRPr="00CB0685">
        <w:rPr>
          <w:bCs/>
          <w:sz w:val="28"/>
          <w:szCs w:val="28"/>
        </w:rPr>
        <w:t>7</w:t>
      </w:r>
      <w:r w:rsidRPr="00CB0685">
        <w:rPr>
          <w:bCs/>
          <w:sz w:val="28"/>
          <w:szCs w:val="28"/>
        </w:rPr>
        <w:t>.0</w:t>
      </w:r>
      <w:r w:rsidR="00847C69" w:rsidRPr="00CB0685">
        <w:rPr>
          <w:bCs/>
          <w:sz w:val="28"/>
          <w:szCs w:val="28"/>
        </w:rPr>
        <w:t>4</w:t>
      </w:r>
      <w:r w:rsidRPr="00CB0685">
        <w:rPr>
          <w:bCs/>
          <w:sz w:val="28"/>
          <w:szCs w:val="28"/>
        </w:rPr>
        <w:t>.2024г</w:t>
      </w:r>
    </w:p>
    <w:p w:rsidR="00CB0685" w:rsidRPr="00CB0685" w:rsidRDefault="00CB0685" w:rsidP="00CB0685">
      <w:pPr>
        <w:jc w:val="center"/>
        <w:rPr>
          <w:sz w:val="28"/>
          <w:szCs w:val="28"/>
        </w:rPr>
      </w:pPr>
      <w:r w:rsidRPr="00CB0685">
        <w:rPr>
          <w:sz w:val="28"/>
          <w:szCs w:val="28"/>
        </w:rPr>
        <w:t>ПОЛОЖЕНИЕ</w:t>
      </w:r>
    </w:p>
    <w:p w:rsidR="00CB0685" w:rsidRPr="00CB0685" w:rsidRDefault="00CB0685" w:rsidP="00CB0685">
      <w:pPr>
        <w:jc w:val="center"/>
        <w:rPr>
          <w:sz w:val="28"/>
          <w:szCs w:val="28"/>
        </w:rPr>
      </w:pPr>
      <w:r w:rsidRPr="00CB0685">
        <w:rPr>
          <w:sz w:val="28"/>
          <w:szCs w:val="28"/>
        </w:rPr>
        <w:t>о совещательном органе при главе МО «</w:t>
      </w:r>
      <w:proofErr w:type="spellStart"/>
      <w:r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 по содействию реализации инвестиционных проектов</w:t>
      </w:r>
    </w:p>
    <w:p w:rsidR="00CB0685" w:rsidRPr="00CB0685" w:rsidRDefault="00CB0685" w:rsidP="002D0E3B">
      <w:pPr>
        <w:jc w:val="both"/>
        <w:rPr>
          <w:sz w:val="28"/>
          <w:szCs w:val="28"/>
        </w:rPr>
      </w:pP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I. Общие положения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1.1. </w:t>
      </w:r>
      <w:proofErr w:type="gramStart"/>
      <w:r w:rsidRPr="00CB0685">
        <w:rPr>
          <w:sz w:val="28"/>
          <w:szCs w:val="28"/>
        </w:rPr>
        <w:t>Совещательный орган при главе местного самоуправления МО «</w:t>
      </w:r>
      <w:proofErr w:type="spellStart"/>
      <w:r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 Республики Бурятия, 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 (далее - совещательный орган) является </w:t>
      </w:r>
      <w:proofErr w:type="spellStart"/>
      <w:r w:rsidRPr="00CB0685">
        <w:rPr>
          <w:sz w:val="28"/>
          <w:szCs w:val="28"/>
        </w:rPr>
        <w:t>коллегиально-совещательным</w:t>
      </w:r>
      <w:proofErr w:type="spellEnd"/>
      <w:r w:rsidRPr="00CB0685">
        <w:rPr>
          <w:sz w:val="28"/>
          <w:szCs w:val="28"/>
        </w:rPr>
        <w:t xml:space="preserve"> органом, обеспечивающим взаимодействие отраслевых (функциональных) органов администрации МО «</w:t>
      </w:r>
      <w:proofErr w:type="spellStart"/>
      <w:r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район», органов местного самоуправления муниципального образования, организаций независимо от их организационно - правовой формы в целях реализации инвестиционной политики и формирования</w:t>
      </w:r>
      <w:proofErr w:type="gramEnd"/>
      <w:r w:rsidRPr="00CB0685">
        <w:rPr>
          <w:sz w:val="28"/>
          <w:szCs w:val="28"/>
        </w:rPr>
        <w:t xml:space="preserve"> благоприятного инвестиционного климата на территории МО «</w:t>
      </w:r>
      <w:proofErr w:type="spellStart"/>
      <w:r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район», а также обеспечению стабильных условий развития инвестиционной деятельности на территории МО «</w:t>
      </w:r>
      <w:proofErr w:type="spellStart"/>
      <w:r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1.2. Состав совещательного органа утверждается распоряжением администрации муниципального образования.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1.3. Решения, принятые совещательным органом, носят рекомендательный характер.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1.4. Совещательный орган в своей деятельности руководствуется Конституцией Российской Федерации, законами и иными нормативными правовыми актами Российской Федерации и Республики Бурятия, муниципальными правовыми актами муниципального образования, настоящим Положением.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II. Задачи совещательного органа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2.1. Содействие в реализации муниципальной политики, направленной на развитие инвестиционной деятельности на территории МО «</w:t>
      </w:r>
      <w:proofErr w:type="spellStart"/>
      <w:r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2.2. Улучшение условий ведения хозяйствующими субъектами предпринимательской деятельности, решение вопросов, связанных с реализацией инвестиционных проектов.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2.3. Содействие в разрешении разногласий и споров инвестора с органами местного самоуправления, Фондом регионального развития Республики Бурятия, которое исполняет функции агентства развития Республики Бурятия, </w:t>
      </w:r>
      <w:proofErr w:type="spellStart"/>
      <w:r w:rsidRPr="00CB0685">
        <w:rPr>
          <w:sz w:val="28"/>
          <w:szCs w:val="28"/>
        </w:rPr>
        <w:t>ресурсоснабжающими</w:t>
      </w:r>
      <w:proofErr w:type="spellEnd"/>
      <w:r w:rsidRPr="00CB0685">
        <w:rPr>
          <w:sz w:val="28"/>
          <w:szCs w:val="28"/>
        </w:rPr>
        <w:t xml:space="preserve"> организациями и иными организациями вне зависимости от их организационно-правовых форм и ведомственной принадлежности, в досудебном порядке. </w:t>
      </w:r>
    </w:p>
    <w:p w:rsidR="00CB0685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lastRenderedPageBreak/>
        <w:t xml:space="preserve">2.4. Содействие в устранении административных барьеров в правоотношениях, ущемляющих законные права и интересы субъектов инвестиционной деятельности.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2.5. Разработка предложений по улучшению инвестиционного климата на территории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 и Республики Бурятия.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2.6. Содействие в обеспечении взаимодействия органов местного самоуправления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 и субъектов инвестиционной деятельности.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2.7. Подготовка предложений по формированию новых подходов к развитию инвестиционной деятельности на территории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E47E54" w:rsidRDefault="00E47E54" w:rsidP="002D0E3B">
      <w:pPr>
        <w:jc w:val="both"/>
        <w:rPr>
          <w:sz w:val="28"/>
          <w:szCs w:val="28"/>
        </w:rPr>
      </w:pP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III Функции совещательного органа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3.1. Оказание содействия инвесторам в решении вопросов, возникающих в ходе реализации инвестиционных проектов, сопровождаемых на уровне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3.2. Рассмотрение обращений участников инвестиционной деятельности, сопровождаемых на уровне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3.3. Участие в разработке рекомендаций по муниципальной поддержке инвестиционной деятельности и стимулированию инвестиционной активности на территории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3.4. Участие в разработке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3.5. Разработка предложений по совершенствованию механизмов финансовой и нефинансовой поддержки субъектов инвестиционной деятельности.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3.6. Участие в определении приоритетных направлений развития инвестиционной деятельности на территории </w:t>
      </w:r>
      <w:proofErr w:type="spellStart"/>
      <w:r w:rsidR="00E47E54">
        <w:rPr>
          <w:sz w:val="28"/>
          <w:szCs w:val="28"/>
        </w:rPr>
        <w:t>Кижингинского</w:t>
      </w:r>
      <w:proofErr w:type="spellEnd"/>
      <w:r w:rsidRPr="00CB0685">
        <w:rPr>
          <w:sz w:val="28"/>
          <w:szCs w:val="28"/>
        </w:rPr>
        <w:t xml:space="preserve"> района.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3.7. Разработка предложений и рекомендаций по вопросам, связанным с развитием территории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3.8. Осуществление иных функций, не противоречащих законодательству Российской Федерации. </w:t>
      </w:r>
    </w:p>
    <w:p w:rsidR="00E47E54" w:rsidRDefault="00E47E54" w:rsidP="002D0E3B">
      <w:pPr>
        <w:jc w:val="both"/>
        <w:rPr>
          <w:sz w:val="28"/>
          <w:szCs w:val="28"/>
        </w:rPr>
      </w:pP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IV. Права совещательного органа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4.1. Запрашивать в установленном порядке от организаций различных организационно-правовых форм независимо от форм собственности и ведомственной принадлежности информацию, необходимую для рассмотрения вопросов, относящихся к ведению совещательного органа при главе местного самоуправления.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4.2. </w:t>
      </w:r>
      <w:proofErr w:type="gramStart"/>
      <w:r w:rsidRPr="00CB0685">
        <w:rPr>
          <w:sz w:val="28"/>
          <w:szCs w:val="28"/>
        </w:rPr>
        <w:t>Приглашать на заседания и привлекать к работе совещательного органа при главе местного самоуправления представителей отраслевых (функциональных) органов администрации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район», органов местного самоуправления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район», органов исполнительной власти Республики Бурятия,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компетенцией. </w:t>
      </w:r>
      <w:proofErr w:type="gramEnd"/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lastRenderedPageBreak/>
        <w:t>4.3. Создавать рабочие и экспертные группы из числа членов совещательного органа при главе местного самоуправления и привлеченных лиц для реализации отдельных направлений деятельности совещательного органа. 4.4. Рассматривать заявки инвесторов по вопросам осуществления их инвестиционной деятельности на территории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 и готовить предложения главе муниципального образования о целесообразности и возможности их реализации.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V. Регламент деятельности совещательного органа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5.1. Состав совещательного органа состоит из председателя совещательного органа, секретаря и членов совещательного органа.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5.2. Председателем совещательного органа является </w:t>
      </w:r>
      <w:r w:rsidR="00E47E54">
        <w:rPr>
          <w:sz w:val="28"/>
          <w:szCs w:val="28"/>
        </w:rPr>
        <w:t>заместитель руководителя – председатель комитета по экономике и финансам администрации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="00E47E54">
        <w:rPr>
          <w:sz w:val="28"/>
          <w:szCs w:val="28"/>
        </w:rPr>
        <w:t xml:space="preserve"> район»</w:t>
      </w:r>
      <w:r w:rsidRPr="00CB0685">
        <w:rPr>
          <w:sz w:val="28"/>
          <w:szCs w:val="28"/>
        </w:rPr>
        <w:t xml:space="preserve">. В отсутствие председателя совещательного органа его обязанности исполняет </w:t>
      </w:r>
      <w:r w:rsidR="00E47E54">
        <w:rPr>
          <w:sz w:val="28"/>
          <w:szCs w:val="28"/>
        </w:rPr>
        <w:t>член совещательного органа</w:t>
      </w:r>
      <w:r w:rsidRPr="00CB0685">
        <w:rPr>
          <w:sz w:val="28"/>
          <w:szCs w:val="28"/>
        </w:rPr>
        <w:t xml:space="preserve"> по устному поручению председателя совещательного органа.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5.3. Председатель совещательного органа, члены совещательного органа, а также приглашенные к работе эксперты осуществляют свою деятельность в совещательном органе на общественных началах.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5.4. </w:t>
      </w:r>
      <w:proofErr w:type="gramStart"/>
      <w:r w:rsidRPr="00CB0685">
        <w:rPr>
          <w:sz w:val="28"/>
          <w:szCs w:val="28"/>
        </w:rPr>
        <w:t>Председатель совещательного органа: - руководит деятельностью совещательного органа; - направляет в соответствующие отраслевые (функциональные) органы администрации МО «</w:t>
      </w:r>
      <w:proofErr w:type="spellStart"/>
      <w:r w:rsidR="00E47E54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район», органы местного самоуправления муниципального образования, органы исполнительной власти Республики Бурятия, территориальные управления федеральных органов исполнительной власти и организации независимо от их организационно-правовой формы предложения, ходатайства, обращения от имени совещательного органа при главе местного самоуправления; </w:t>
      </w:r>
      <w:proofErr w:type="gramEnd"/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определяет план работы, повестки и даты проведения заседаний совещательного органа при главе местного самоуправления;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осуществляет </w:t>
      </w:r>
      <w:proofErr w:type="gramStart"/>
      <w:r w:rsidRPr="00CB0685">
        <w:rPr>
          <w:sz w:val="28"/>
          <w:szCs w:val="28"/>
        </w:rPr>
        <w:t>контроль за</w:t>
      </w:r>
      <w:proofErr w:type="gramEnd"/>
      <w:r w:rsidRPr="00CB0685">
        <w:rPr>
          <w:sz w:val="28"/>
          <w:szCs w:val="28"/>
        </w:rPr>
        <w:t xml:space="preserve"> исполнением решений, принятых совещательным органом при главе местного самоуправления;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утверждает состав экспертных групп.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5.5. Председатель совещательного органа при главе местного самоуправления </w:t>
      </w:r>
      <w:r w:rsidR="00E47E54">
        <w:rPr>
          <w:sz w:val="28"/>
          <w:szCs w:val="28"/>
        </w:rPr>
        <w:t>п</w:t>
      </w:r>
      <w:r w:rsidRPr="00CB0685">
        <w:rPr>
          <w:sz w:val="28"/>
          <w:szCs w:val="28"/>
        </w:rPr>
        <w:t xml:space="preserve">роводит заседания совещательного органа при главе местного самоуправления.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5.6. Секретарь совещательного органа при главе местного самоуправления: осуществляет организационное обеспечение деятельности совещательного органа при главе местного самоуправления; осуществляет информационно-аналитическое обеспечение деятельности совещательного органа при главе местного самоуправления;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ведет делопроизводство совещательного органа при главе местного самоуправления;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извещает членов совещательного органа при главе местного самоуправления и приглашенных на его заседания лиц о дате, месте проведения и повестке дня, рассылает проекты документов, подлежащих обсуждению, и другие материалы;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организует мониторинг исполнения решений, принятых совещательным органом при главе местного самоуправления. </w:t>
      </w:r>
    </w:p>
    <w:p w:rsidR="00E47E54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lastRenderedPageBreak/>
        <w:t>5.7. Члены совещательного органа при главе местного самоуправления: участвуют лично в заседании совещательного органа при главе местного самоуправления, при невозможности</w:t>
      </w:r>
      <w:r w:rsidR="00E47E54">
        <w:rPr>
          <w:sz w:val="28"/>
          <w:szCs w:val="28"/>
        </w:rPr>
        <w:t xml:space="preserve"> </w:t>
      </w:r>
      <w:r w:rsidRPr="00CB0685">
        <w:rPr>
          <w:sz w:val="28"/>
          <w:szCs w:val="28"/>
        </w:rPr>
        <w:t xml:space="preserve">лично присутствовать на заседании совещательного органа к участию в работе совещательного органа при главе местного самоуправления с правом голоса допускаются их представители: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выполняют поручения совещательного органа при главе местного самоуправления;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выносят на обсуждение предложения по вопросам, находящимся в компетенции совещательного органа;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знакомятся с материалами по вопросам, рассматриваемым совещательным органом;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- осуществляют необходимые мероприятия по подготовке и выполнению решений совещательного органа.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5.8. Члены совещательного органа включаются (исключаются) из состава совещательного органа на основании распоряжения администрации МО «</w:t>
      </w:r>
      <w:proofErr w:type="spellStart"/>
      <w:r w:rsidR="00B66442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5.9. Совещательный орган прекращает свою деятельность на основании распоряжения администрации МО «</w:t>
      </w:r>
      <w:proofErr w:type="spellStart"/>
      <w:r w:rsidR="00B66442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5.10. Предложения совещательного органа оформляются протоколом, подписываемым председателем совещательного органа или заместителем председателя совещательного органа (в случае отсутствия председателя совещательного органа на заседании).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5.11. Совещательный орган вправе запрашивать у инвестора информацию, необходимую для осуществления </w:t>
      </w:r>
      <w:proofErr w:type="gramStart"/>
      <w:r w:rsidRPr="00CB0685">
        <w:rPr>
          <w:sz w:val="28"/>
          <w:szCs w:val="28"/>
        </w:rPr>
        <w:t>контроля за</w:t>
      </w:r>
      <w:proofErr w:type="gramEnd"/>
      <w:r w:rsidRPr="00CB0685">
        <w:rPr>
          <w:sz w:val="28"/>
          <w:szCs w:val="28"/>
        </w:rPr>
        <w:t xml:space="preserve"> реализацией инвестиционного проекта.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6. Организация деятельности совещательного органа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>6.1. Заседания совещательного органа проводятся в соответствии с поступившими инвестиционными предложениями, заявками, обращениями. 6.2. По решению председателя совещательного органа могут проводиться расширенные заседания совещательного органа, на которые могут приглашаться представители отраслевых (функциональных) органов администрации МО «</w:t>
      </w:r>
      <w:proofErr w:type="spellStart"/>
      <w:r w:rsidR="00B66442">
        <w:rPr>
          <w:sz w:val="28"/>
          <w:szCs w:val="28"/>
        </w:rPr>
        <w:t>Кижингинский</w:t>
      </w:r>
      <w:proofErr w:type="spellEnd"/>
      <w:r w:rsidRPr="00CB0685">
        <w:rPr>
          <w:sz w:val="28"/>
          <w:szCs w:val="28"/>
        </w:rPr>
        <w:t xml:space="preserve"> район», органов местного самоуправления, органов исполнительной власти Республики Бурятия, территориальных управлений федеральных органов исполнительной власти, </w:t>
      </w:r>
      <w:proofErr w:type="spellStart"/>
      <w:r w:rsidRPr="00CB0685">
        <w:rPr>
          <w:sz w:val="28"/>
          <w:szCs w:val="28"/>
        </w:rPr>
        <w:t>бизнессообщества</w:t>
      </w:r>
      <w:proofErr w:type="spellEnd"/>
      <w:r w:rsidRPr="00CB0685">
        <w:rPr>
          <w:sz w:val="28"/>
          <w:szCs w:val="28"/>
        </w:rPr>
        <w:t xml:space="preserve">, представители организаций независимо от их </w:t>
      </w:r>
      <w:proofErr w:type="spellStart"/>
      <w:r w:rsidRPr="00CB0685">
        <w:rPr>
          <w:sz w:val="28"/>
          <w:szCs w:val="28"/>
        </w:rPr>
        <w:t>организационноправовой</w:t>
      </w:r>
      <w:proofErr w:type="spellEnd"/>
      <w:r w:rsidRPr="00CB0685">
        <w:rPr>
          <w:sz w:val="28"/>
          <w:szCs w:val="28"/>
        </w:rPr>
        <w:t xml:space="preserve"> формы.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6.3. О дате, месте проведения и повестке дня очередного заседания совещательного органа секретарь совещательного органа информирует членов совещательного органа.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6.4. Заседание совещательного органа считается правомочным при участии более половины членов совещательного органа. </w:t>
      </w:r>
    </w:p>
    <w:p w:rsidR="00B66442" w:rsidRDefault="00CB0685" w:rsidP="002D0E3B">
      <w:pPr>
        <w:jc w:val="both"/>
        <w:rPr>
          <w:sz w:val="28"/>
          <w:szCs w:val="28"/>
        </w:rPr>
      </w:pPr>
      <w:r w:rsidRPr="00CB0685">
        <w:rPr>
          <w:sz w:val="28"/>
          <w:szCs w:val="28"/>
        </w:rPr>
        <w:t xml:space="preserve">6.5. Решения принимаются простым большинством голосов от числа присутствующих членов совещательного органа и фиксируются в протоколе. При равенстве голосов, голос председателя является решающим. </w:t>
      </w:r>
    </w:p>
    <w:p w:rsidR="002D0E3B" w:rsidRPr="00CB0685" w:rsidRDefault="00CB0685" w:rsidP="002D0E3B">
      <w:pPr>
        <w:jc w:val="both"/>
        <w:rPr>
          <w:bCs/>
          <w:sz w:val="28"/>
          <w:szCs w:val="28"/>
        </w:rPr>
      </w:pPr>
      <w:r w:rsidRPr="00CB0685">
        <w:rPr>
          <w:sz w:val="28"/>
          <w:szCs w:val="28"/>
        </w:rPr>
        <w:t xml:space="preserve">6.6. Решение совещательного органа </w:t>
      </w:r>
      <w:proofErr w:type="gramStart"/>
      <w:r w:rsidRPr="00CB0685">
        <w:rPr>
          <w:sz w:val="28"/>
          <w:szCs w:val="28"/>
        </w:rPr>
        <w:t>оформляется протоколом заседания</w:t>
      </w:r>
      <w:r w:rsidR="00B66442">
        <w:rPr>
          <w:sz w:val="28"/>
          <w:szCs w:val="28"/>
        </w:rPr>
        <w:t xml:space="preserve"> </w:t>
      </w:r>
      <w:r w:rsidRPr="00CB0685">
        <w:rPr>
          <w:sz w:val="28"/>
          <w:szCs w:val="28"/>
        </w:rPr>
        <w:t>Протокол заседания совещательного органа подписывается</w:t>
      </w:r>
      <w:proofErr w:type="gramEnd"/>
      <w:r w:rsidRPr="00CB0685">
        <w:rPr>
          <w:sz w:val="28"/>
          <w:szCs w:val="28"/>
        </w:rPr>
        <w:t xml:space="preserve"> председателем совещательного органа или его заместителем и секретарем.</w:t>
      </w:r>
    </w:p>
    <w:p w:rsidR="002D0E3B" w:rsidRDefault="002D0E3B" w:rsidP="002D0E3B">
      <w:pPr>
        <w:jc w:val="both"/>
        <w:rPr>
          <w:bCs/>
          <w:sz w:val="28"/>
          <w:szCs w:val="28"/>
        </w:rPr>
      </w:pPr>
    </w:p>
    <w:p w:rsidR="002D0E3B" w:rsidRDefault="002D0E3B" w:rsidP="002D0E3B">
      <w:pPr>
        <w:jc w:val="both"/>
        <w:rPr>
          <w:bCs/>
          <w:sz w:val="28"/>
          <w:szCs w:val="28"/>
        </w:rPr>
      </w:pPr>
    </w:p>
    <w:p w:rsidR="002D0E3B" w:rsidRDefault="002D0E3B" w:rsidP="002D0E3B">
      <w:pPr>
        <w:jc w:val="both"/>
        <w:rPr>
          <w:bCs/>
          <w:sz w:val="28"/>
          <w:szCs w:val="28"/>
        </w:rPr>
      </w:pPr>
    </w:p>
    <w:p w:rsidR="002D0E3B" w:rsidRDefault="002D0E3B" w:rsidP="002D0E3B">
      <w:pPr>
        <w:jc w:val="right"/>
        <w:rPr>
          <w:bCs/>
        </w:rPr>
      </w:pPr>
      <w:r>
        <w:rPr>
          <w:bCs/>
        </w:rPr>
        <w:t>Приложение №2</w:t>
      </w:r>
    </w:p>
    <w:p w:rsidR="002D0E3B" w:rsidRDefault="002D0E3B" w:rsidP="002D0E3B">
      <w:pPr>
        <w:jc w:val="right"/>
        <w:rPr>
          <w:bCs/>
        </w:rPr>
      </w:pPr>
      <w:r>
        <w:rPr>
          <w:bCs/>
        </w:rPr>
        <w:t xml:space="preserve">к </w:t>
      </w:r>
      <w:r w:rsidR="00CE7E11">
        <w:rPr>
          <w:bCs/>
        </w:rPr>
        <w:t xml:space="preserve">Распоряжению </w:t>
      </w:r>
      <w:r w:rsidRPr="00B54967">
        <w:rPr>
          <w:bCs/>
        </w:rPr>
        <w:t xml:space="preserve">Администрации </w:t>
      </w:r>
    </w:p>
    <w:p w:rsidR="002D0E3B" w:rsidRDefault="002D0E3B" w:rsidP="002D0E3B">
      <w:pPr>
        <w:jc w:val="right"/>
        <w:rPr>
          <w:bCs/>
        </w:rPr>
      </w:pPr>
      <w:r w:rsidRPr="00B54967">
        <w:rPr>
          <w:bCs/>
        </w:rPr>
        <w:t>МО «</w:t>
      </w:r>
      <w:proofErr w:type="spellStart"/>
      <w:r w:rsidR="00CE7E11">
        <w:rPr>
          <w:bCs/>
        </w:rPr>
        <w:t>Кижингинский</w:t>
      </w:r>
      <w:proofErr w:type="spellEnd"/>
      <w:r w:rsidRPr="00B54967">
        <w:rPr>
          <w:bCs/>
        </w:rPr>
        <w:t xml:space="preserve"> район» </w:t>
      </w:r>
    </w:p>
    <w:p w:rsidR="002D0E3B" w:rsidRPr="00B54967" w:rsidRDefault="002D0E3B" w:rsidP="002D0E3B">
      <w:pPr>
        <w:jc w:val="right"/>
        <w:rPr>
          <w:bCs/>
        </w:rPr>
      </w:pPr>
      <w:r>
        <w:rPr>
          <w:bCs/>
        </w:rPr>
        <w:t>№</w:t>
      </w:r>
      <w:r w:rsidR="00442996">
        <w:rPr>
          <w:bCs/>
        </w:rPr>
        <w:t>101-1</w:t>
      </w:r>
      <w:r>
        <w:rPr>
          <w:bCs/>
        </w:rPr>
        <w:t xml:space="preserve"> от 2</w:t>
      </w:r>
      <w:r w:rsidR="00CE7E11">
        <w:rPr>
          <w:bCs/>
        </w:rPr>
        <w:t>7</w:t>
      </w:r>
      <w:r>
        <w:rPr>
          <w:bCs/>
        </w:rPr>
        <w:t>.0</w:t>
      </w:r>
      <w:r w:rsidR="00CE7E11">
        <w:rPr>
          <w:bCs/>
        </w:rPr>
        <w:t>4</w:t>
      </w:r>
      <w:r>
        <w:rPr>
          <w:bCs/>
        </w:rPr>
        <w:t>.2024г</w:t>
      </w:r>
    </w:p>
    <w:p w:rsidR="002D0E3B" w:rsidRDefault="002D0E3B" w:rsidP="002D0E3B">
      <w:pPr>
        <w:jc w:val="right"/>
        <w:rPr>
          <w:bCs/>
        </w:rPr>
      </w:pPr>
    </w:p>
    <w:p w:rsidR="002D0E3B" w:rsidRDefault="002D0E3B" w:rsidP="002D0E3B">
      <w:pPr>
        <w:jc w:val="right"/>
        <w:rPr>
          <w:bCs/>
        </w:rPr>
      </w:pPr>
    </w:p>
    <w:p w:rsidR="00B66442" w:rsidRPr="00B66442" w:rsidRDefault="00B66442" w:rsidP="00B66442">
      <w:pPr>
        <w:jc w:val="center"/>
        <w:rPr>
          <w:sz w:val="28"/>
          <w:szCs w:val="28"/>
        </w:rPr>
      </w:pPr>
      <w:r w:rsidRPr="00B66442">
        <w:rPr>
          <w:sz w:val="28"/>
          <w:szCs w:val="28"/>
        </w:rPr>
        <w:t xml:space="preserve">СОСТАВ </w:t>
      </w:r>
    </w:p>
    <w:p w:rsidR="00847C69" w:rsidRDefault="00B66442" w:rsidP="00B66442">
      <w:pPr>
        <w:jc w:val="center"/>
        <w:rPr>
          <w:sz w:val="28"/>
          <w:szCs w:val="28"/>
        </w:rPr>
      </w:pPr>
      <w:r w:rsidRPr="00B66442">
        <w:rPr>
          <w:sz w:val="28"/>
          <w:szCs w:val="28"/>
        </w:rPr>
        <w:t>совещательного органа при главе МО «</w:t>
      </w:r>
      <w:proofErr w:type="spellStart"/>
      <w:r>
        <w:rPr>
          <w:sz w:val="28"/>
          <w:szCs w:val="28"/>
        </w:rPr>
        <w:t>Кижингинский</w:t>
      </w:r>
      <w:proofErr w:type="spellEnd"/>
      <w:r w:rsidRPr="00B66442">
        <w:rPr>
          <w:sz w:val="28"/>
          <w:szCs w:val="28"/>
        </w:rPr>
        <w:t xml:space="preserve"> район» по содействию реализации инвестиционных проектов</w:t>
      </w:r>
    </w:p>
    <w:p w:rsidR="007450DB" w:rsidRPr="00B66442" w:rsidRDefault="007450DB" w:rsidP="00B66442">
      <w:pPr>
        <w:jc w:val="center"/>
        <w:rPr>
          <w:b/>
          <w:bCs/>
          <w:sz w:val="28"/>
          <w:szCs w:val="28"/>
        </w:rPr>
      </w:pPr>
    </w:p>
    <w:p w:rsidR="00847C69" w:rsidRDefault="0077147B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77147B">
        <w:rPr>
          <w:rFonts w:ascii="Times New Roman" w:hAnsi="Times New Roman"/>
          <w:bCs/>
          <w:sz w:val="28"/>
          <w:szCs w:val="28"/>
        </w:rPr>
        <w:t>З</w:t>
      </w:r>
      <w:r w:rsidR="00CE7E11" w:rsidRPr="0077147B">
        <w:rPr>
          <w:rFonts w:ascii="Times New Roman" w:hAnsi="Times New Roman"/>
          <w:bCs/>
          <w:sz w:val="28"/>
          <w:szCs w:val="28"/>
        </w:rPr>
        <w:t>аместител</w:t>
      </w:r>
      <w:r w:rsidRPr="0077147B">
        <w:rPr>
          <w:rFonts w:ascii="Times New Roman" w:hAnsi="Times New Roman"/>
          <w:bCs/>
          <w:sz w:val="28"/>
          <w:szCs w:val="28"/>
        </w:rPr>
        <w:t>ь</w:t>
      </w:r>
      <w:r w:rsidR="00CE7E11" w:rsidRPr="0077147B">
        <w:rPr>
          <w:rFonts w:ascii="Times New Roman" w:hAnsi="Times New Roman"/>
          <w:bCs/>
          <w:sz w:val="28"/>
          <w:szCs w:val="28"/>
        </w:rPr>
        <w:t xml:space="preserve"> руководителя – председател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CE7E11" w:rsidRPr="0077147B">
        <w:rPr>
          <w:rFonts w:ascii="Times New Roman" w:hAnsi="Times New Roman"/>
          <w:bCs/>
          <w:sz w:val="28"/>
          <w:szCs w:val="28"/>
        </w:rPr>
        <w:t xml:space="preserve"> комитета по экономике и финансам администрации муниципального образования «</w:t>
      </w:r>
      <w:proofErr w:type="spellStart"/>
      <w:r w:rsidR="00CE7E11" w:rsidRPr="0077147B">
        <w:rPr>
          <w:rFonts w:ascii="Times New Roman" w:hAnsi="Times New Roman"/>
          <w:bCs/>
          <w:sz w:val="28"/>
          <w:szCs w:val="28"/>
        </w:rPr>
        <w:t>Кижингинский</w:t>
      </w:r>
      <w:proofErr w:type="spellEnd"/>
      <w:r w:rsidR="00CE7E11" w:rsidRPr="0077147B"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Cs/>
          <w:sz w:val="28"/>
          <w:szCs w:val="28"/>
        </w:rPr>
        <w:t xml:space="preserve"> (председатель Комиссии)</w:t>
      </w:r>
      <w:r w:rsidR="003D21C4">
        <w:rPr>
          <w:rFonts w:ascii="Times New Roman" w:hAnsi="Times New Roman"/>
          <w:bCs/>
          <w:sz w:val="28"/>
          <w:szCs w:val="28"/>
        </w:rPr>
        <w:t>;</w:t>
      </w:r>
    </w:p>
    <w:p w:rsidR="0077147B" w:rsidRDefault="0077147B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отдела экономики </w:t>
      </w:r>
      <w:r w:rsidRPr="0077147B">
        <w:rPr>
          <w:rFonts w:ascii="Times New Roman" w:hAnsi="Times New Roman"/>
          <w:bCs/>
          <w:sz w:val="28"/>
          <w:szCs w:val="28"/>
        </w:rPr>
        <w:t>комитета по экономике и финансам администрации муниципального образования «</w:t>
      </w:r>
      <w:proofErr w:type="spellStart"/>
      <w:r w:rsidRPr="0077147B">
        <w:rPr>
          <w:rFonts w:ascii="Times New Roman" w:hAnsi="Times New Roman"/>
          <w:bCs/>
          <w:sz w:val="28"/>
          <w:szCs w:val="28"/>
        </w:rPr>
        <w:t>Кижингинский</w:t>
      </w:r>
      <w:proofErr w:type="spellEnd"/>
      <w:r w:rsidRPr="0077147B"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секретарь Комиссии (по согласованию)</w:t>
      </w:r>
      <w:r w:rsidR="003D21C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7147B" w:rsidRPr="0077147B" w:rsidRDefault="0077147B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 районного Совета депутатов МО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Кижингинский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</w:t>
      </w:r>
      <w:r w:rsidRPr="007714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(по согласованию)</w:t>
      </w:r>
      <w:r w:rsidR="003D21C4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7147B" w:rsidRPr="0077147B" w:rsidRDefault="0077147B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Главы муниципальных образований сельских поселений муниципального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Кижингинский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 (по согласованию)</w:t>
      </w:r>
      <w:r w:rsidR="003D21C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D21C4" w:rsidRPr="003D21C4" w:rsidRDefault="0077147B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Председатели Комитетов по социальной политике, по инфраструктуре администрации МО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Кижингинский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</w:t>
      </w:r>
      <w:r w:rsidR="003D21C4">
        <w:rPr>
          <w:rFonts w:ascii="Times New Roman" w:eastAsiaTheme="minorHAnsi" w:hAnsi="Times New Roman"/>
          <w:sz w:val="28"/>
          <w:szCs w:val="28"/>
          <w:lang w:eastAsia="en-US"/>
        </w:rPr>
        <w:t xml:space="preserve"> (по согласованию);</w:t>
      </w:r>
    </w:p>
    <w:p w:rsidR="003D21C4" w:rsidRPr="003D21C4" w:rsidRDefault="003D21C4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Начальники отделов Комитетов администрации МО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Кижингинский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 (по согласованию);</w:t>
      </w:r>
    </w:p>
    <w:p w:rsidR="003D21C4" w:rsidRPr="003D21C4" w:rsidRDefault="003D21C4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Индивидуальные предприниматели МО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Кижингинский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 (по согласованию);</w:t>
      </w:r>
    </w:p>
    <w:p w:rsidR="0077147B" w:rsidRPr="0077147B" w:rsidRDefault="003D21C4" w:rsidP="0077147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Руководители крестьянских фермерских хозяйств (по согласованию).</w:t>
      </w:r>
      <w:r w:rsidR="007714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sectPr w:rsidR="0077147B" w:rsidRPr="0077147B" w:rsidSect="0008542E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28D9"/>
    <w:multiLevelType w:val="hybridMultilevel"/>
    <w:tmpl w:val="3F52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3C37"/>
    <w:multiLevelType w:val="hybridMultilevel"/>
    <w:tmpl w:val="81AA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16C6"/>
    <w:multiLevelType w:val="hybridMultilevel"/>
    <w:tmpl w:val="2752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F2A25"/>
    <w:multiLevelType w:val="hybridMultilevel"/>
    <w:tmpl w:val="18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031A"/>
    <w:multiLevelType w:val="hybridMultilevel"/>
    <w:tmpl w:val="C688CD06"/>
    <w:lvl w:ilvl="0" w:tplc="333E56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538D1"/>
    <w:multiLevelType w:val="hybridMultilevel"/>
    <w:tmpl w:val="C9AE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24DE2"/>
    <w:multiLevelType w:val="hybridMultilevel"/>
    <w:tmpl w:val="610A5138"/>
    <w:lvl w:ilvl="0" w:tplc="34D071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071F2"/>
    <w:rsid w:val="0001436E"/>
    <w:rsid w:val="0002776C"/>
    <w:rsid w:val="0003199A"/>
    <w:rsid w:val="0008542E"/>
    <w:rsid w:val="00093212"/>
    <w:rsid w:val="000A5307"/>
    <w:rsid w:val="000A6E68"/>
    <w:rsid w:val="00187933"/>
    <w:rsid w:val="001B2834"/>
    <w:rsid w:val="00247ACB"/>
    <w:rsid w:val="00271938"/>
    <w:rsid w:val="00284F8E"/>
    <w:rsid w:val="002A7E53"/>
    <w:rsid w:val="002D0E3B"/>
    <w:rsid w:val="00314A2B"/>
    <w:rsid w:val="0034094D"/>
    <w:rsid w:val="003948E6"/>
    <w:rsid w:val="003B1284"/>
    <w:rsid w:val="003D21C4"/>
    <w:rsid w:val="0043429B"/>
    <w:rsid w:val="00442996"/>
    <w:rsid w:val="00473375"/>
    <w:rsid w:val="004D5BDC"/>
    <w:rsid w:val="005104E3"/>
    <w:rsid w:val="00526E1A"/>
    <w:rsid w:val="00555876"/>
    <w:rsid w:val="005B0A15"/>
    <w:rsid w:val="00692D77"/>
    <w:rsid w:val="006F45E5"/>
    <w:rsid w:val="00701150"/>
    <w:rsid w:val="00716788"/>
    <w:rsid w:val="00730C51"/>
    <w:rsid w:val="007450DB"/>
    <w:rsid w:val="00753083"/>
    <w:rsid w:val="00754452"/>
    <w:rsid w:val="007562DD"/>
    <w:rsid w:val="0077147B"/>
    <w:rsid w:val="007F1AF6"/>
    <w:rsid w:val="007F6397"/>
    <w:rsid w:val="008366FD"/>
    <w:rsid w:val="00847C69"/>
    <w:rsid w:val="008E7B49"/>
    <w:rsid w:val="00944138"/>
    <w:rsid w:val="00951F37"/>
    <w:rsid w:val="00981E89"/>
    <w:rsid w:val="00991465"/>
    <w:rsid w:val="009A0A46"/>
    <w:rsid w:val="009B2EC0"/>
    <w:rsid w:val="009C179D"/>
    <w:rsid w:val="00AB6416"/>
    <w:rsid w:val="00AD51B5"/>
    <w:rsid w:val="00B66442"/>
    <w:rsid w:val="00B916FC"/>
    <w:rsid w:val="00BA1B5B"/>
    <w:rsid w:val="00BD1CCF"/>
    <w:rsid w:val="00C071F2"/>
    <w:rsid w:val="00C3388D"/>
    <w:rsid w:val="00C42B71"/>
    <w:rsid w:val="00CB0685"/>
    <w:rsid w:val="00CE7C7E"/>
    <w:rsid w:val="00CE7E11"/>
    <w:rsid w:val="00D22160"/>
    <w:rsid w:val="00DA51D7"/>
    <w:rsid w:val="00E16059"/>
    <w:rsid w:val="00E266EB"/>
    <w:rsid w:val="00E47E54"/>
    <w:rsid w:val="00E84982"/>
    <w:rsid w:val="00EB68D9"/>
    <w:rsid w:val="00F01AF5"/>
    <w:rsid w:val="00F10B64"/>
    <w:rsid w:val="00F1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ACB"/>
    <w:rPr>
      <w:sz w:val="24"/>
      <w:szCs w:val="24"/>
    </w:rPr>
  </w:style>
  <w:style w:type="paragraph" w:styleId="1">
    <w:name w:val="heading 1"/>
    <w:basedOn w:val="a"/>
    <w:next w:val="a"/>
    <w:qFormat/>
    <w:rsid w:val="000A6E68"/>
    <w:pPr>
      <w:keepNext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87933"/>
    <w:pPr>
      <w:keepNext/>
      <w:spacing w:before="240" w:after="60" w:line="276" w:lineRule="auto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qFormat/>
    <w:rsid w:val="000A6E68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0A6E68"/>
    <w:pPr>
      <w:keepNext/>
      <w:ind w:left="945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71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71F2"/>
    <w:rPr>
      <w:b/>
      <w:bCs/>
    </w:rPr>
  </w:style>
  <w:style w:type="character" w:customStyle="1" w:styleId="apple-converted-space">
    <w:name w:val="apple-converted-space"/>
    <w:basedOn w:val="a0"/>
    <w:rsid w:val="00C071F2"/>
  </w:style>
  <w:style w:type="paragraph" w:customStyle="1" w:styleId="10">
    <w:name w:val="Обычный1"/>
    <w:rsid w:val="001B2834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5">
    <w:name w:val="Body Text"/>
    <w:basedOn w:val="a"/>
    <w:rsid w:val="001B2834"/>
    <w:pPr>
      <w:spacing w:line="360" w:lineRule="auto"/>
      <w:jc w:val="center"/>
    </w:pPr>
    <w:rPr>
      <w:szCs w:val="20"/>
    </w:rPr>
  </w:style>
  <w:style w:type="paragraph" w:styleId="a6">
    <w:name w:val="Balloon Text"/>
    <w:basedOn w:val="a"/>
    <w:semiHidden/>
    <w:rsid w:val="009C17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187933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7">
    <w:name w:val="Hyperlink"/>
    <w:basedOn w:val="a0"/>
    <w:uiPriority w:val="99"/>
    <w:unhideWhenUsed/>
    <w:rsid w:val="007F1A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F1A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F1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2D0E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экономическом Совете</vt:lpstr>
    </vt:vector>
  </TitlesOfParts>
  <Company>X-ТEAM Group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экономическом Совете</dc:title>
  <dc:creator>Admin</dc:creator>
  <cp:lastModifiedBy>Windows User</cp:lastModifiedBy>
  <cp:revision>12</cp:revision>
  <cp:lastPrinted>2024-05-20T08:45:00Z</cp:lastPrinted>
  <dcterms:created xsi:type="dcterms:W3CDTF">2024-05-20T07:34:00Z</dcterms:created>
  <dcterms:modified xsi:type="dcterms:W3CDTF">2024-05-20T09:04:00Z</dcterms:modified>
</cp:coreProperties>
</file>